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1A" w:rsidRPr="00D3681A" w:rsidRDefault="00D3681A" w:rsidP="007505A1">
      <w:pPr>
        <w:pBdr>
          <w:bottom w:val="single" w:sz="6" w:space="4" w:color="D4DBDE"/>
        </w:pBdr>
        <w:spacing w:after="0"/>
        <w:outlineLvl w:val="0"/>
        <w:rPr>
          <w:rFonts w:eastAsia="Times New Roman" w:cstheme="minorHAnsi"/>
          <w:b/>
          <w:bCs/>
          <w:color w:val="6C9C2E"/>
          <w:kern w:val="36"/>
          <w:sz w:val="24"/>
          <w:szCs w:val="24"/>
          <w:lang w:eastAsia="de-CH"/>
        </w:rPr>
      </w:pPr>
      <w:r w:rsidRPr="00D3681A">
        <w:rPr>
          <w:rFonts w:eastAsia="Times New Roman" w:cstheme="minorHAnsi"/>
          <w:b/>
          <w:bCs/>
          <w:color w:val="6C9C2E"/>
          <w:kern w:val="36"/>
          <w:sz w:val="24"/>
          <w:szCs w:val="24"/>
          <w:lang w:eastAsia="de-CH"/>
        </w:rPr>
        <w:t>Hexenschuss, Lumbago, Lumbalgie</w:t>
      </w:r>
    </w:p>
    <w:p w:rsidR="00D3681A" w:rsidRPr="00D3681A" w:rsidRDefault="00D3681A" w:rsidP="007505A1">
      <w:pPr>
        <w:spacing w:after="0"/>
        <w:outlineLvl w:val="1"/>
        <w:rPr>
          <w:rFonts w:eastAsia="Times New Roman" w:cstheme="minorHAnsi"/>
          <w:b/>
          <w:bCs/>
          <w:color w:val="6C9C2E"/>
          <w:sz w:val="24"/>
          <w:szCs w:val="24"/>
          <w:lang w:eastAsia="de-CH"/>
        </w:rPr>
      </w:pPr>
      <w:r w:rsidRPr="00D3681A">
        <w:rPr>
          <w:rFonts w:eastAsia="Times New Roman" w:cstheme="minorHAnsi"/>
          <w:b/>
          <w:bCs/>
          <w:color w:val="6C9C2E"/>
          <w:sz w:val="24"/>
          <w:szCs w:val="24"/>
          <w:lang w:eastAsia="de-CH"/>
        </w:rPr>
        <w:t>Definition</w:t>
      </w:r>
    </w:p>
    <w:p w:rsidR="00D3681A" w:rsidRPr="00D3681A" w:rsidRDefault="00D3681A" w:rsidP="007505A1">
      <w:pPr>
        <w:spacing w:after="0"/>
        <w:rPr>
          <w:rFonts w:eastAsia="Times New Roman" w:cstheme="minorHAnsi"/>
          <w:color w:val="000000"/>
          <w:sz w:val="24"/>
          <w:szCs w:val="24"/>
          <w:lang w:eastAsia="de-CH"/>
        </w:rPr>
      </w:pPr>
      <w:r w:rsidRPr="007505A1">
        <w:rPr>
          <w:rFonts w:eastAsia="Times New Roman" w:cstheme="minorHAnsi"/>
          <w:noProof/>
          <w:color w:val="000000"/>
          <w:sz w:val="24"/>
          <w:szCs w:val="24"/>
          <w:lang w:eastAsia="de-CH"/>
        </w:rPr>
        <w:drawing>
          <wp:inline distT="0" distB="0" distL="0" distR="0" wp14:anchorId="005CCCD6" wp14:editId="032AD755">
            <wp:extent cx="2095500" cy="1143000"/>
            <wp:effectExtent l="0" t="0" r="0" b="0"/>
            <wp:docPr id="1" name="Grafik 1" descr="https://www.sprechzimmer.ch/show_image_resize.php?file_id=5358&amp;w=220&amp;h=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rechzimmer.ch/show_image_resize.php?file_id=5358&amp;w=220&amp;h=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D3681A" w:rsidRPr="00D3681A" w:rsidRDefault="00D3681A" w:rsidP="007505A1">
      <w:pPr>
        <w:spacing w:after="0"/>
        <w:rPr>
          <w:rFonts w:eastAsia="Times New Roman" w:cstheme="minorHAnsi"/>
          <w:color w:val="666666"/>
          <w:sz w:val="24"/>
          <w:szCs w:val="24"/>
          <w:lang w:eastAsia="de-CH"/>
        </w:rPr>
      </w:pPr>
      <w:r w:rsidRPr="00D3681A">
        <w:rPr>
          <w:rFonts w:eastAsia="Times New Roman" w:cstheme="minorHAnsi"/>
          <w:color w:val="666666"/>
          <w:sz w:val="24"/>
          <w:szCs w:val="24"/>
          <w:lang w:eastAsia="de-CH"/>
        </w:rPr>
        <w:t>Hexenschuss: Akute starke Schmerzen im Lendenbereich nach Bewegung</w:t>
      </w:r>
    </w:p>
    <w:p w:rsidR="00D3681A" w:rsidRPr="00D3681A" w:rsidRDefault="00D3681A" w:rsidP="007505A1">
      <w:pPr>
        <w:spacing w:after="0"/>
        <w:rPr>
          <w:rFonts w:eastAsia="Times New Roman" w:cstheme="minorHAnsi"/>
          <w:color w:val="000000"/>
          <w:sz w:val="24"/>
          <w:szCs w:val="24"/>
          <w:lang w:eastAsia="de-CH"/>
        </w:rPr>
      </w:pPr>
      <w:r w:rsidRPr="00D3681A">
        <w:rPr>
          <w:rFonts w:eastAsia="Times New Roman" w:cstheme="minorHAnsi"/>
          <w:color w:val="000000"/>
          <w:sz w:val="24"/>
          <w:szCs w:val="24"/>
          <w:lang w:eastAsia="de-CH"/>
        </w:rPr>
        <w:t xml:space="preserve">Als Lumbalgie werden allgemein Schmerzen im Lendenbereich bezeichnet. Als </w:t>
      </w:r>
      <w:hyperlink r:id="rId7" w:history="1">
        <w:r w:rsidRPr="007505A1">
          <w:rPr>
            <w:rFonts w:eastAsia="Times New Roman" w:cstheme="minorHAnsi"/>
            <w:color w:val="0000FF"/>
            <w:sz w:val="24"/>
            <w:szCs w:val="24"/>
            <w:lang w:eastAsia="de-CH"/>
          </w:rPr>
          <w:t>Lumbago</w:t>
        </w:r>
      </w:hyperlink>
      <w:r w:rsidRPr="00D3681A">
        <w:rPr>
          <w:rFonts w:eastAsia="Times New Roman" w:cstheme="minorHAnsi"/>
          <w:color w:val="000000"/>
          <w:sz w:val="24"/>
          <w:szCs w:val="24"/>
          <w:lang w:eastAsia="de-CH"/>
        </w:rPr>
        <w:t xml:space="preserve"> (Hexenschuss) bezeichnet man ein aus vollkommener Beschwerdefreiheit,  plötzlich auftretender stechender Schmerz in der Kreuzgegend. Meist sagt der Patient: ''Es ist mir in den Rücken geschossen -  eben ein Hexenschuss.'' </w:t>
      </w:r>
    </w:p>
    <w:p w:rsidR="00D3681A" w:rsidRPr="00D3681A" w:rsidRDefault="00D3681A" w:rsidP="007505A1">
      <w:pPr>
        <w:spacing w:after="0"/>
        <w:rPr>
          <w:rFonts w:eastAsia="Times New Roman" w:cstheme="minorHAnsi"/>
          <w:color w:val="000000"/>
          <w:sz w:val="24"/>
          <w:szCs w:val="24"/>
          <w:lang w:eastAsia="de-CH"/>
        </w:rPr>
      </w:pPr>
      <w:r w:rsidRPr="00D3681A">
        <w:rPr>
          <w:rFonts w:eastAsia="Times New Roman" w:cstheme="minorHAnsi"/>
          <w:color w:val="000000"/>
          <w:sz w:val="24"/>
          <w:szCs w:val="24"/>
          <w:lang w:eastAsia="de-CH"/>
        </w:rPr>
        <w:t xml:space="preserve">Häufig tritt der akute Schmerz nach einer Bagatellbewegung wie zum Beispiel beim Aufstehen aus gebückter Haltung,  nach schneller Drehbewegung des Oberkörpers, bei einer ruckartigen oder ungeschickten Bewegung oder beim Heben schwerer Lasten auf.  Gelegentlich strahlen die Schmerzen in die Beine oder bis in die Füsse aus. Die Beweglichkeit wird durch den Schmerz drastisch eingeschränkt. </w:t>
      </w:r>
    </w:p>
    <w:p w:rsidR="00D3681A" w:rsidRPr="00D3681A" w:rsidRDefault="00D3681A" w:rsidP="007505A1">
      <w:pPr>
        <w:spacing w:after="0"/>
        <w:rPr>
          <w:rFonts w:eastAsia="Times New Roman" w:cstheme="minorHAnsi"/>
          <w:color w:val="000000"/>
          <w:sz w:val="24"/>
          <w:szCs w:val="24"/>
          <w:lang w:eastAsia="de-CH"/>
        </w:rPr>
      </w:pPr>
      <w:r w:rsidRPr="00D3681A">
        <w:rPr>
          <w:rFonts w:eastAsia="Times New Roman" w:cstheme="minorHAnsi"/>
          <w:color w:val="000000"/>
          <w:sz w:val="24"/>
          <w:szCs w:val="24"/>
          <w:lang w:eastAsia="de-CH"/>
        </w:rPr>
        <w:t xml:space="preserve">Strahlen die Schmerzen über das Gesäss ins Bein aus,– entsprechend dem Verlauf des </w:t>
      </w:r>
      <w:hyperlink r:id="rId8" w:history="1">
        <w:proofErr w:type="spellStart"/>
        <w:r w:rsidRPr="007505A1">
          <w:rPr>
            <w:rFonts w:eastAsia="Times New Roman" w:cstheme="minorHAnsi"/>
            <w:color w:val="0000FF"/>
            <w:sz w:val="24"/>
            <w:szCs w:val="24"/>
            <w:lang w:eastAsia="de-CH"/>
          </w:rPr>
          <w:t>Ischiasnervs</w:t>
        </w:r>
        <w:proofErr w:type="spellEnd"/>
        <w:r w:rsidRPr="007505A1">
          <w:rPr>
            <w:rFonts w:eastAsia="Times New Roman" w:cstheme="minorHAnsi"/>
            <w:color w:val="0000FF"/>
            <w:sz w:val="24"/>
            <w:szCs w:val="24"/>
            <w:lang w:eastAsia="de-CH"/>
          </w:rPr>
          <w:t>,</w:t>
        </w:r>
      </w:hyperlink>
      <w:r w:rsidRPr="00D3681A">
        <w:rPr>
          <w:rFonts w:eastAsia="Times New Roman" w:cstheme="minorHAnsi"/>
          <w:color w:val="000000"/>
          <w:sz w:val="24"/>
          <w:szCs w:val="24"/>
          <w:lang w:eastAsia="de-CH"/>
        </w:rPr>
        <w:t xml:space="preserve"> handelt es sich um eine Ischialgie. </w:t>
      </w:r>
      <w:r w:rsidRPr="00D3681A">
        <w:rPr>
          <w:rFonts w:eastAsia="Times New Roman" w:cstheme="minorHAnsi"/>
          <w:color w:val="000000"/>
          <w:sz w:val="24"/>
          <w:szCs w:val="24"/>
          <w:lang w:eastAsia="de-CH"/>
        </w:rPr>
        <w:br/>
        <w:t xml:space="preserve">Verursacher einer Lumbago können ausserdem verschiedene Störungen der </w:t>
      </w:r>
      <w:hyperlink r:id="rId9" w:history="1">
        <w:r w:rsidRPr="007505A1">
          <w:rPr>
            <w:rFonts w:eastAsia="Times New Roman" w:cstheme="minorHAnsi"/>
            <w:color w:val="0000FF"/>
            <w:sz w:val="24"/>
            <w:szCs w:val="24"/>
            <w:lang w:eastAsia="de-CH"/>
          </w:rPr>
          <w:t>Wirbelsäule</w:t>
        </w:r>
      </w:hyperlink>
      <w:r w:rsidRPr="00D3681A">
        <w:rPr>
          <w:rFonts w:eastAsia="Times New Roman" w:cstheme="minorHAnsi"/>
          <w:color w:val="000000"/>
          <w:sz w:val="24"/>
          <w:szCs w:val="24"/>
          <w:lang w:eastAsia="de-CH"/>
        </w:rPr>
        <w:t xml:space="preserve"> sein, wie eine Bandscheibenvorwölbung, ein </w:t>
      </w:r>
      <w:hyperlink r:id="rId10" w:history="1">
        <w:r w:rsidRPr="007505A1">
          <w:rPr>
            <w:rFonts w:eastAsia="Times New Roman" w:cstheme="minorHAnsi"/>
            <w:color w:val="0000FF"/>
            <w:sz w:val="24"/>
            <w:szCs w:val="24"/>
            <w:lang w:eastAsia="de-CH"/>
          </w:rPr>
          <w:t>Bandscheibenvorfall</w:t>
        </w:r>
      </w:hyperlink>
      <w:r w:rsidRPr="00D3681A">
        <w:rPr>
          <w:rFonts w:eastAsia="Times New Roman" w:cstheme="minorHAnsi"/>
          <w:color w:val="000000"/>
          <w:sz w:val="24"/>
          <w:szCs w:val="24"/>
          <w:lang w:eastAsia="de-CH"/>
        </w:rPr>
        <w:t xml:space="preserve">, eine Wirbelgelenks-Blockade oder eine Zerrung der Gelenks-Kapseln oder -Bänder sein. Aber auch psychische Ursachen wie Stress oder andere Belastungen können einen „Hexenschuss“ auslösen. </w:t>
      </w:r>
    </w:p>
    <w:p w:rsidR="00D3681A" w:rsidRPr="00D3681A" w:rsidRDefault="00D3681A" w:rsidP="007505A1">
      <w:pPr>
        <w:spacing w:after="0"/>
        <w:rPr>
          <w:rFonts w:eastAsia="Times New Roman" w:cstheme="minorHAnsi"/>
          <w:color w:val="000000"/>
          <w:sz w:val="24"/>
          <w:szCs w:val="24"/>
          <w:lang w:eastAsia="de-CH"/>
        </w:rPr>
      </w:pPr>
      <w:r w:rsidRPr="00D3681A">
        <w:rPr>
          <w:rFonts w:eastAsia="Times New Roman" w:cstheme="minorHAnsi"/>
          <w:color w:val="000000"/>
          <w:sz w:val="24"/>
          <w:szCs w:val="24"/>
          <w:lang w:eastAsia="de-CH"/>
        </w:rPr>
        <w:t xml:space="preserve">Die Hauptaufgabe des Arztes besteht darin, die Ursache der </w:t>
      </w:r>
      <w:hyperlink r:id="rId11" w:history="1">
        <w:r w:rsidRPr="007505A1">
          <w:rPr>
            <w:rFonts w:eastAsia="Times New Roman" w:cstheme="minorHAnsi"/>
            <w:color w:val="0000FF"/>
            <w:sz w:val="24"/>
            <w:szCs w:val="24"/>
            <w:lang w:eastAsia="de-CH"/>
          </w:rPr>
          <w:t>Rückenschmerzen</w:t>
        </w:r>
      </w:hyperlink>
      <w:r w:rsidRPr="00D3681A">
        <w:rPr>
          <w:rFonts w:eastAsia="Times New Roman" w:cstheme="minorHAnsi"/>
          <w:color w:val="000000"/>
          <w:sz w:val="24"/>
          <w:szCs w:val="24"/>
          <w:lang w:eastAsia="de-CH"/>
        </w:rPr>
        <w:t xml:space="preserve"> zu finden und diese zu behandeln. </w:t>
      </w:r>
      <w:proofErr w:type="gramStart"/>
      <w:r w:rsidRPr="00D3681A">
        <w:rPr>
          <w:rFonts w:eastAsia="Times New Roman" w:cstheme="minorHAnsi"/>
          <w:color w:val="000000"/>
          <w:sz w:val="24"/>
          <w:szCs w:val="24"/>
          <w:lang w:eastAsia="de-CH"/>
        </w:rPr>
        <w:t>Beim</w:t>
      </w:r>
      <w:proofErr w:type="gramEnd"/>
      <w:r w:rsidRPr="00D3681A">
        <w:rPr>
          <w:rFonts w:eastAsia="Times New Roman" w:cstheme="minorHAnsi"/>
          <w:color w:val="000000"/>
          <w:sz w:val="24"/>
          <w:szCs w:val="24"/>
          <w:lang w:eastAsia="de-CH"/>
        </w:rPr>
        <w:t xml:space="preserve"> akuten Lumbago steht an erster Stelle  die Schmerzbekämpfung. Diese erfolgt einerseits durch Medikamente, andererseits können Wärmepackungen und Massagen die Muskeln entspannen. Unerlässlich für den Betroffenen ist nach Besserung der akuten Schmerzen  die Rückenschulung: darin wird gelernt, wie man  sich rückenschonend bewegen kann. Ausserdem werden  sowie Übungen für ein muskelstärkendes  Rückentraining erlernt. </w:t>
      </w:r>
    </w:p>
    <w:p w:rsidR="008851BE" w:rsidRPr="007505A1" w:rsidRDefault="007505A1" w:rsidP="007505A1">
      <w:pPr>
        <w:spacing w:after="0"/>
        <w:rPr>
          <w:rFonts w:cstheme="minorHAnsi"/>
          <w:sz w:val="24"/>
          <w:szCs w:val="24"/>
        </w:rPr>
      </w:pPr>
    </w:p>
    <w:p w:rsidR="00D3681A" w:rsidRPr="007505A1" w:rsidRDefault="00D3681A" w:rsidP="007505A1">
      <w:pPr>
        <w:spacing w:after="0"/>
        <w:rPr>
          <w:rFonts w:cstheme="minorHAnsi"/>
          <w:sz w:val="24"/>
          <w:szCs w:val="24"/>
        </w:rPr>
      </w:pPr>
      <w:r w:rsidRPr="007505A1">
        <w:rPr>
          <w:rFonts w:cstheme="minorHAnsi"/>
          <w:sz w:val="24"/>
          <w:szCs w:val="24"/>
        </w:rPr>
        <w:t>Quelle:</w:t>
      </w:r>
    </w:p>
    <w:p w:rsidR="00D3681A" w:rsidRPr="007505A1" w:rsidRDefault="007505A1" w:rsidP="007505A1">
      <w:pPr>
        <w:spacing w:after="0"/>
        <w:rPr>
          <w:rFonts w:cstheme="minorHAnsi"/>
          <w:sz w:val="24"/>
          <w:szCs w:val="24"/>
        </w:rPr>
      </w:pPr>
      <w:hyperlink r:id="rId12" w:history="1">
        <w:r w:rsidRPr="007505A1">
          <w:rPr>
            <w:rStyle w:val="Hyperlink"/>
            <w:rFonts w:cstheme="minorHAnsi"/>
            <w:sz w:val="24"/>
            <w:szCs w:val="24"/>
          </w:rPr>
          <w:t>https://www.sprechzimmer.ch/sprechzimmer/Krankheitsbilder/Hexenschuss_Lumbago_Lumbalgien.php</w:t>
        </w:r>
      </w:hyperlink>
    </w:p>
    <w:p w:rsidR="007505A1" w:rsidRPr="007505A1" w:rsidRDefault="007505A1" w:rsidP="007505A1">
      <w:pPr>
        <w:spacing w:after="0"/>
        <w:rPr>
          <w:rFonts w:cstheme="minorHAnsi"/>
          <w:sz w:val="24"/>
          <w:szCs w:val="24"/>
        </w:rPr>
      </w:pPr>
    </w:p>
    <w:p w:rsidR="007505A1" w:rsidRPr="007505A1" w:rsidRDefault="007505A1" w:rsidP="007505A1">
      <w:pPr>
        <w:pStyle w:val="plistaallouter1"/>
        <w:spacing w:before="0" w:beforeAutospacing="0" w:after="0" w:afterAutospacing="0" w:line="276" w:lineRule="auto"/>
        <w:jc w:val="right"/>
        <w:rPr>
          <w:rFonts w:asciiTheme="minorHAnsi" w:hAnsiTheme="minorHAnsi" w:cstheme="minorHAnsi"/>
          <w:color w:val="505050"/>
          <w:lang w:val="de-DE"/>
        </w:rPr>
      </w:pPr>
      <w:hyperlink r:id="rId13" w:tgtFrame="_blank" w:tooltip="powered by plista" w:history="1">
        <w:r w:rsidRPr="007505A1">
          <w:rPr>
            <w:rFonts w:asciiTheme="minorHAnsi" w:hAnsiTheme="minorHAnsi" w:cstheme="minorHAnsi"/>
            <w:noProof/>
            <w:color w:val="777777"/>
          </w:rPr>
          <w:drawing>
            <wp:inline distT="0" distB="0" distL="0" distR="0" wp14:anchorId="68A88ECB" wp14:editId="257AE33B">
              <wp:extent cx="142875" cy="142875"/>
              <wp:effectExtent l="0" t="0" r="9525" b="9525"/>
              <wp:docPr id="3" name="Grafik 3" descr="Recommendations">
                <a:hlinkClick xmlns:a="http://schemas.openxmlformats.org/drawingml/2006/main" r:id="rId13" tgtFrame="&quot;_blank&quot;" tooltip="&quot;powered by pli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mendations">
                        <a:hlinkClick r:id="rId13" tgtFrame="&quot;_blank&quot;" tooltip="&quot;powered by plist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05A1">
          <w:rPr>
            <w:rStyle w:val="Hyperlink"/>
            <w:rFonts w:asciiTheme="minorHAnsi" w:hAnsiTheme="minorHAnsi" w:cstheme="minorHAnsi"/>
            <w:color w:val="777777"/>
            <w:lang w:val="de-DE"/>
          </w:rPr>
          <w:t> </w:t>
        </w:r>
        <w:proofErr w:type="spellStart"/>
        <w:r w:rsidRPr="007505A1">
          <w:rPr>
            <w:rStyle w:val="Hyperlink"/>
            <w:rFonts w:asciiTheme="minorHAnsi" w:hAnsiTheme="minorHAnsi" w:cstheme="minorHAnsi"/>
            <w:color w:val="777777"/>
            <w:lang w:val="de-DE"/>
          </w:rPr>
          <w:t>powered</w:t>
        </w:r>
        <w:proofErr w:type="spellEnd"/>
        <w:r w:rsidRPr="007505A1">
          <w:rPr>
            <w:rStyle w:val="Hyperlink"/>
            <w:rFonts w:asciiTheme="minorHAnsi" w:hAnsiTheme="minorHAnsi" w:cstheme="minorHAnsi"/>
            <w:color w:val="777777"/>
            <w:lang w:val="de-DE"/>
          </w:rPr>
          <w:t xml:space="preserve"> </w:t>
        </w:r>
        <w:proofErr w:type="spellStart"/>
        <w:r w:rsidRPr="007505A1">
          <w:rPr>
            <w:rStyle w:val="Hyperlink"/>
            <w:rFonts w:asciiTheme="minorHAnsi" w:hAnsiTheme="minorHAnsi" w:cstheme="minorHAnsi"/>
            <w:color w:val="777777"/>
            <w:lang w:val="de-DE"/>
          </w:rPr>
          <w:t>by</w:t>
        </w:r>
        <w:proofErr w:type="spellEnd"/>
        <w:r w:rsidRPr="007505A1">
          <w:rPr>
            <w:rStyle w:val="Hyperlink"/>
            <w:rFonts w:asciiTheme="minorHAnsi" w:hAnsiTheme="minorHAnsi" w:cstheme="minorHAnsi"/>
            <w:color w:val="777777"/>
            <w:lang w:val="de-DE"/>
          </w:rPr>
          <w:t xml:space="preserve"> </w:t>
        </w:r>
        <w:proofErr w:type="spellStart"/>
        <w:r w:rsidRPr="007505A1">
          <w:rPr>
            <w:rStyle w:val="Hyperlink"/>
            <w:rFonts w:asciiTheme="minorHAnsi" w:hAnsiTheme="minorHAnsi" w:cstheme="minorHAnsi"/>
            <w:color w:val="777777"/>
            <w:lang w:val="de-DE"/>
          </w:rPr>
          <w:t>plista</w:t>
        </w:r>
        <w:proofErr w:type="spellEnd"/>
      </w:hyperlink>
      <w:r w:rsidRPr="007505A1">
        <w:rPr>
          <w:rFonts w:asciiTheme="minorHAnsi" w:hAnsiTheme="minorHAnsi" w:cstheme="minorHAnsi"/>
          <w:color w:val="505050"/>
          <w:lang w:val="de-DE"/>
        </w:rPr>
        <w:t xml:space="preserve"> </w:t>
      </w:r>
    </w:p>
    <w:p w:rsidR="007505A1" w:rsidRPr="007505A1" w:rsidRDefault="007505A1" w:rsidP="007505A1">
      <w:pPr>
        <w:spacing w:after="0"/>
        <w:rPr>
          <w:rFonts w:cstheme="minorHAnsi"/>
          <w:color w:val="505050"/>
          <w:sz w:val="24"/>
          <w:szCs w:val="24"/>
          <w:lang w:val="de-DE"/>
        </w:rPr>
      </w:pPr>
    </w:p>
    <w:p w:rsidR="007505A1" w:rsidRPr="007505A1" w:rsidRDefault="007505A1" w:rsidP="007505A1">
      <w:pPr>
        <w:spacing w:after="0"/>
        <w:rPr>
          <w:rFonts w:cstheme="minorHAnsi"/>
          <w:color w:val="505050"/>
          <w:sz w:val="24"/>
          <w:szCs w:val="24"/>
          <w:lang w:val="de-DE"/>
        </w:rPr>
      </w:pPr>
    </w:p>
    <w:p w:rsidR="007505A1" w:rsidRPr="007505A1" w:rsidRDefault="007505A1" w:rsidP="007505A1">
      <w:pPr>
        <w:spacing w:after="0"/>
        <w:rPr>
          <w:rFonts w:cstheme="minorHAnsi"/>
          <w:color w:val="505050"/>
          <w:sz w:val="24"/>
          <w:szCs w:val="24"/>
          <w:lang w:val="de-DE"/>
        </w:rPr>
      </w:pPr>
    </w:p>
    <w:p w:rsidR="007505A1" w:rsidRPr="007505A1" w:rsidRDefault="007505A1" w:rsidP="007505A1">
      <w:pPr>
        <w:spacing w:after="0"/>
        <w:rPr>
          <w:rFonts w:cstheme="minorHAnsi"/>
          <w:color w:val="505050"/>
          <w:sz w:val="24"/>
          <w:szCs w:val="24"/>
          <w:lang w:val="de-DE"/>
        </w:rPr>
      </w:pPr>
    </w:p>
    <w:p w:rsidR="007505A1" w:rsidRPr="007505A1" w:rsidRDefault="007505A1" w:rsidP="007505A1">
      <w:pPr>
        <w:spacing w:after="0"/>
        <w:rPr>
          <w:rFonts w:cstheme="minorHAnsi"/>
          <w:color w:val="505050"/>
          <w:sz w:val="24"/>
          <w:szCs w:val="24"/>
          <w:lang w:val="de-DE"/>
        </w:rPr>
      </w:pPr>
    </w:p>
    <w:p w:rsidR="007505A1" w:rsidRPr="007505A1" w:rsidRDefault="007505A1" w:rsidP="007505A1">
      <w:pPr>
        <w:spacing w:after="0"/>
        <w:rPr>
          <w:rFonts w:cstheme="minorHAnsi"/>
          <w:vanish/>
          <w:color w:val="505050"/>
          <w:sz w:val="32"/>
          <w:szCs w:val="32"/>
          <w:lang w:val="de-DE"/>
        </w:rPr>
      </w:pPr>
    </w:p>
    <w:p w:rsidR="007505A1" w:rsidRPr="007505A1" w:rsidRDefault="007505A1" w:rsidP="007505A1">
      <w:pPr>
        <w:shd w:val="clear" w:color="auto" w:fill="FFFFFF"/>
        <w:spacing w:after="0"/>
        <w:outlineLvl w:val="1"/>
        <w:rPr>
          <w:rFonts w:cstheme="minorHAnsi"/>
          <w:b/>
          <w:bCs/>
          <w:color w:val="005494"/>
          <w:kern w:val="36"/>
          <w:sz w:val="32"/>
          <w:szCs w:val="32"/>
          <w:lang w:val="de-DE"/>
        </w:rPr>
      </w:pPr>
      <w:r w:rsidRPr="007505A1">
        <w:rPr>
          <w:rFonts w:cstheme="minorHAnsi"/>
          <w:vanish/>
          <w:color w:val="505050"/>
          <w:sz w:val="32"/>
          <w:szCs w:val="32"/>
          <w:lang w:val="de-DE"/>
        </w:rPr>
        <w:pict/>
      </w:r>
      <w:r w:rsidRPr="007505A1">
        <w:rPr>
          <w:rFonts w:cstheme="minorHAnsi"/>
          <w:b/>
          <w:bCs/>
          <w:color w:val="005494"/>
          <w:kern w:val="36"/>
          <w:sz w:val="32"/>
          <w:szCs w:val="32"/>
          <w:lang w:val="de-DE"/>
        </w:rPr>
        <w:t>Hexenschuss – höllischer Schmerz im Rücken</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Eine ungeschickte Bewegung und plötzlich geht nichts mehr. Der Hexenschuss kommt völlig unvermittelt. Mit den richtigen Maßnahmen sind die Beschwerden jedoch bald wieder beseitigt. Die gute Nachricht zuerst: Ein Hexenschuss ist zwar äußerst unangenehm, aber nicht gefährlich. Meistens bessert sich der Zustand innerhalb kurzer Zeit. Mit einfachen Maßnahmen lässt sich der Heilungsprozess außerdem gut unterstützen.</w:t>
      </w:r>
    </w:p>
    <w:p w:rsidR="007505A1" w:rsidRDefault="007505A1" w:rsidP="007505A1">
      <w:pPr>
        <w:shd w:val="clear" w:color="auto" w:fill="FFFFFF"/>
        <w:spacing w:after="0"/>
        <w:outlineLvl w:val="2"/>
        <w:rPr>
          <w:rFonts w:cstheme="minorHAnsi"/>
          <w:b/>
          <w:bCs/>
          <w:color w:val="005494"/>
          <w:sz w:val="24"/>
          <w:szCs w:val="24"/>
          <w:lang w:val="de-DE"/>
        </w:rPr>
      </w:pPr>
    </w:p>
    <w:p w:rsidR="007505A1" w:rsidRPr="007505A1" w:rsidRDefault="007505A1" w:rsidP="007505A1">
      <w:pPr>
        <w:shd w:val="clear" w:color="auto" w:fill="FFFFFF"/>
        <w:spacing w:after="0"/>
        <w:outlineLvl w:val="2"/>
        <w:rPr>
          <w:rFonts w:cstheme="minorHAnsi"/>
          <w:b/>
          <w:bCs/>
          <w:color w:val="005494"/>
          <w:sz w:val="24"/>
          <w:szCs w:val="24"/>
          <w:lang w:val="de-DE"/>
        </w:rPr>
      </w:pPr>
      <w:r w:rsidRPr="007505A1">
        <w:rPr>
          <w:rFonts w:cstheme="minorHAnsi"/>
          <w:b/>
          <w:bCs/>
          <w:color w:val="005494"/>
          <w:sz w:val="24"/>
          <w:szCs w:val="24"/>
          <w:lang w:val="de-DE"/>
        </w:rPr>
        <w:t>Hexenschuss: Definition</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Doch was versteckt sich eigentlich hinter dem Schmerz? Der Volksmund sagt "Hexenschuss" der Arzt schreibt "Lumbago" oder "akute Lumbalgie" in die Patientenakte. Gemeint ist das Gleiche: Urplötzlich auftretende Kreuzschmerzen, die eine Art </w:t>
      </w:r>
      <w:proofErr w:type="spellStart"/>
      <w:r w:rsidRPr="007505A1">
        <w:rPr>
          <w:rFonts w:cstheme="minorHAnsi"/>
          <w:color w:val="505050"/>
          <w:sz w:val="24"/>
          <w:szCs w:val="24"/>
          <w:lang w:val="de-DE"/>
        </w:rPr>
        <w:t>Sperregefühl</w:t>
      </w:r>
      <w:proofErr w:type="spellEnd"/>
      <w:r w:rsidRPr="007505A1">
        <w:rPr>
          <w:rFonts w:cstheme="minorHAnsi"/>
          <w:color w:val="505050"/>
          <w:sz w:val="24"/>
          <w:szCs w:val="24"/>
          <w:lang w:val="de-DE"/>
        </w:rPr>
        <w:t xml:space="preserve"> hervorrufen, mit oder ohne Schmerzausstrahlung in ein Bein – letzteres wäre dann beim Arzt eine "</w:t>
      </w:r>
      <w:proofErr w:type="spellStart"/>
      <w:r w:rsidRPr="007505A1">
        <w:rPr>
          <w:rFonts w:cstheme="minorHAnsi"/>
          <w:color w:val="505050"/>
          <w:sz w:val="24"/>
          <w:szCs w:val="24"/>
          <w:lang w:val="de-DE"/>
        </w:rPr>
        <w:t>Lumboischialgie</w:t>
      </w:r>
      <w:proofErr w:type="spellEnd"/>
      <w:r w:rsidRPr="007505A1">
        <w:rPr>
          <w:rFonts w:cstheme="minorHAnsi"/>
          <w:color w:val="505050"/>
          <w:sz w:val="24"/>
          <w:szCs w:val="24"/>
          <w:lang w:val="de-DE"/>
        </w:rPr>
        <w:t xml:space="preserve">", weil dann oft der </w:t>
      </w:r>
      <w:proofErr w:type="spellStart"/>
      <w:r w:rsidRPr="007505A1">
        <w:rPr>
          <w:rFonts w:cstheme="minorHAnsi"/>
          <w:color w:val="505050"/>
          <w:sz w:val="24"/>
          <w:szCs w:val="24"/>
          <w:lang w:val="de-DE"/>
        </w:rPr>
        <w:t>Ischiasnerv</w:t>
      </w:r>
      <w:proofErr w:type="spellEnd"/>
      <w:r w:rsidRPr="007505A1">
        <w:rPr>
          <w:rFonts w:cstheme="minorHAnsi"/>
          <w:color w:val="505050"/>
          <w:sz w:val="24"/>
          <w:szCs w:val="24"/>
          <w:lang w:val="de-DE"/>
        </w:rPr>
        <w:t xml:space="preserve"> beteiligt ist.</w:t>
      </w:r>
    </w:p>
    <w:p w:rsidR="007505A1" w:rsidRDefault="007505A1" w:rsidP="007505A1">
      <w:pPr>
        <w:shd w:val="clear" w:color="auto" w:fill="FFFFFF"/>
        <w:spacing w:after="0"/>
        <w:outlineLvl w:val="2"/>
        <w:rPr>
          <w:rFonts w:cstheme="minorHAnsi"/>
          <w:b/>
          <w:bCs/>
          <w:color w:val="005494"/>
          <w:sz w:val="24"/>
          <w:szCs w:val="24"/>
          <w:lang w:val="de-DE"/>
        </w:rPr>
      </w:pPr>
    </w:p>
    <w:p w:rsidR="007505A1" w:rsidRPr="007505A1" w:rsidRDefault="007505A1" w:rsidP="007505A1">
      <w:pPr>
        <w:shd w:val="clear" w:color="auto" w:fill="FFFFFF"/>
        <w:spacing w:after="0"/>
        <w:outlineLvl w:val="2"/>
        <w:rPr>
          <w:rFonts w:cstheme="minorHAnsi"/>
          <w:b/>
          <w:bCs/>
          <w:color w:val="005494"/>
          <w:sz w:val="24"/>
          <w:szCs w:val="24"/>
          <w:lang w:val="de-DE"/>
        </w:rPr>
      </w:pPr>
      <w:r w:rsidRPr="007505A1">
        <w:rPr>
          <w:rFonts w:cstheme="minorHAnsi"/>
          <w:b/>
          <w:bCs/>
          <w:color w:val="005494"/>
          <w:sz w:val="24"/>
          <w:szCs w:val="24"/>
          <w:lang w:val="de-DE"/>
        </w:rPr>
        <w:t>Ursachen von einem Hexenschuss</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Als Ursache wird wegen der starken Schmerzen meist ein eingeklemmter Nerv vermutet. Tatsächlich können verschiedene Übeltäter dafür verantwortlich sein: die Blockierung eines Wirbel- oder Kreuz-Darmbein-Gelenks, ein </w:t>
      </w:r>
      <w:hyperlink r:id="rId15" w:tooltip="Weiterlesen zum Thema Bandscheibenvorfall" w:history="1">
        <w:r w:rsidRPr="007505A1">
          <w:rPr>
            <w:rStyle w:val="Hyperlink"/>
            <w:rFonts w:cstheme="minorHAnsi"/>
            <w:sz w:val="24"/>
            <w:szCs w:val="24"/>
            <w:lang w:val="de-DE"/>
          </w:rPr>
          <w:t>Bandscheibenvorfall</w:t>
        </w:r>
      </w:hyperlink>
      <w:r w:rsidRPr="007505A1">
        <w:rPr>
          <w:rFonts w:cstheme="minorHAnsi"/>
          <w:color w:val="505050"/>
          <w:sz w:val="24"/>
          <w:szCs w:val="24"/>
          <w:lang w:val="de-DE"/>
        </w:rPr>
        <w:t xml:space="preserve"> im Lendenwirbelbereich, ausgeprägte Muskelverspannungen oder Verschleiß von Wirbelgelenken. Weil die Lendenwirbelregion üppig mit schmerzleitenden Nervenfasern ausgestattet ist, können bereits geringfügige Auslöser heftige Schmerzattacken hervorrufen.</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Als unmittelbare Reaktion auf den Schmerz verspannen sich die Rückenmuskeln so heftig, dass die Betroffenen meist keine normale Körperhaltung mehr einnehmen können, das Gefühl einer "Sperre" im Kreuz haben. Bis auf Kinder können nahezu alle Altersgruppen von der Hexe angeschossen werden. Die Ärzte sind allerdings unterschiedlicher Meinung, wen es am häufigsten trifft.</w:t>
      </w:r>
    </w:p>
    <w:p w:rsidR="007505A1" w:rsidRDefault="007505A1" w:rsidP="007505A1">
      <w:pPr>
        <w:shd w:val="clear" w:color="auto" w:fill="FFFFFF"/>
        <w:spacing w:after="0"/>
        <w:outlineLvl w:val="2"/>
        <w:rPr>
          <w:rFonts w:cstheme="minorHAnsi"/>
          <w:b/>
          <w:bCs/>
          <w:color w:val="005494"/>
          <w:sz w:val="24"/>
          <w:szCs w:val="24"/>
          <w:lang w:val="de-DE"/>
        </w:rPr>
      </w:pPr>
    </w:p>
    <w:p w:rsidR="007505A1" w:rsidRPr="007505A1" w:rsidRDefault="007505A1" w:rsidP="007505A1">
      <w:pPr>
        <w:shd w:val="clear" w:color="auto" w:fill="FFFFFF"/>
        <w:spacing w:after="0"/>
        <w:outlineLvl w:val="2"/>
        <w:rPr>
          <w:rFonts w:cstheme="minorHAnsi"/>
          <w:b/>
          <w:bCs/>
          <w:color w:val="005494"/>
          <w:sz w:val="24"/>
          <w:szCs w:val="24"/>
          <w:lang w:val="de-DE"/>
        </w:rPr>
      </w:pPr>
      <w:r w:rsidRPr="007505A1">
        <w:rPr>
          <w:rFonts w:cstheme="minorHAnsi"/>
          <w:b/>
          <w:bCs/>
          <w:color w:val="005494"/>
          <w:sz w:val="24"/>
          <w:szCs w:val="24"/>
          <w:lang w:val="de-DE"/>
        </w:rPr>
        <w:t>Tipps zur Selbsthilfe</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Zunächst in Stufenlagerung (Rückenlage mit rechtwinklig gebeugten Knien) hinlegen oder in Seitenlage mit angezogenem Beinen.</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Ob lokale Wärme oder Kälte als angenehm empfunden wird, ist individuell verschieden – wer zum ersten Mal einen Hexenschuss hat, sollte es einfach ausprobieren.</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Wenn Wärme gut tut und die Haut es verträgt, hilft ein Heizkissen oder ein Wärmepflaster aus der Apotheke. Auch </w:t>
      </w:r>
      <w:hyperlink r:id="rId16" w:tooltip="Weiterlesen zum Thema Fango" w:history="1">
        <w:r w:rsidRPr="007505A1">
          <w:rPr>
            <w:rStyle w:val="Hyperlink"/>
            <w:rFonts w:cstheme="minorHAnsi"/>
            <w:sz w:val="24"/>
            <w:szCs w:val="24"/>
            <w:lang w:val="de-DE"/>
          </w:rPr>
          <w:t>Fango</w:t>
        </w:r>
      </w:hyperlink>
      <w:r w:rsidRPr="007505A1">
        <w:rPr>
          <w:rFonts w:cstheme="minorHAnsi"/>
          <w:color w:val="505050"/>
          <w:sz w:val="24"/>
          <w:szCs w:val="24"/>
          <w:lang w:val="de-DE"/>
        </w:rPr>
        <w:t xml:space="preserve"> zum Erwärmen in der Mikrowelle kann auf die schmerzende Region aufgetragen werden.</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Wer bei akuten Muskelverspannungen Kälte bevorzugt, kann sich zum Beispiel mit einem Kältebeutel mit so genanntem </w:t>
      </w:r>
      <w:proofErr w:type="spellStart"/>
      <w:r w:rsidRPr="007505A1">
        <w:rPr>
          <w:rFonts w:cstheme="minorHAnsi"/>
          <w:color w:val="505050"/>
          <w:sz w:val="24"/>
          <w:szCs w:val="24"/>
          <w:lang w:val="de-DE"/>
        </w:rPr>
        <w:t>Kryogel</w:t>
      </w:r>
      <w:proofErr w:type="spellEnd"/>
      <w:r w:rsidRPr="007505A1">
        <w:rPr>
          <w:rFonts w:cstheme="minorHAnsi"/>
          <w:color w:val="505050"/>
          <w:sz w:val="24"/>
          <w:szCs w:val="24"/>
          <w:lang w:val="de-DE"/>
        </w:rPr>
        <w:t xml:space="preserve"> aus der Apotheke oder einem kühlenden Gel behelfen.</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Rezeptfreie Schmerzmittel durchbrechen den Kreislauf aus Schmerz, Schonhaltung, Muskelverspannung und noch mehr Schmerz durch die Verspannung.</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lastRenderedPageBreak/>
        <w:t xml:space="preserve">Auch die Natur hält schmerzlindernde </w:t>
      </w:r>
      <w:hyperlink r:id="rId17" w:tooltip="Weiterlesen zum Thema Wirkstoffe" w:history="1">
        <w:r w:rsidRPr="007505A1">
          <w:rPr>
            <w:rStyle w:val="Hyperlink"/>
            <w:rFonts w:cstheme="minorHAnsi"/>
            <w:sz w:val="24"/>
            <w:szCs w:val="24"/>
            <w:lang w:val="de-DE"/>
          </w:rPr>
          <w:t>Wirkstoffe</w:t>
        </w:r>
      </w:hyperlink>
      <w:r w:rsidRPr="007505A1">
        <w:rPr>
          <w:rFonts w:cstheme="minorHAnsi"/>
          <w:color w:val="505050"/>
          <w:sz w:val="24"/>
          <w:szCs w:val="24"/>
          <w:lang w:val="de-DE"/>
        </w:rPr>
        <w:t xml:space="preserve"> bereit: Teufelskralle, Weidenrindenextrakt, Cayenne-Pfeffer-Tinktur oder -salbe.</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Wenn wieder ausreichend Beweglichkeit vorhanden ist, sollte man sich ein heißes Bad oder eine ausgiebige </w:t>
      </w:r>
      <w:hyperlink r:id="rId18" w:tooltip="Weiterlesen zum Thema Dusche" w:history="1">
        <w:r w:rsidRPr="007505A1">
          <w:rPr>
            <w:rStyle w:val="Hyperlink"/>
            <w:rFonts w:cstheme="minorHAnsi"/>
            <w:sz w:val="24"/>
            <w:szCs w:val="24"/>
            <w:lang w:val="de-DE"/>
          </w:rPr>
          <w:t>Dusche</w:t>
        </w:r>
      </w:hyperlink>
      <w:r w:rsidRPr="007505A1">
        <w:rPr>
          <w:rFonts w:cstheme="minorHAnsi"/>
          <w:color w:val="505050"/>
          <w:sz w:val="24"/>
          <w:szCs w:val="24"/>
          <w:lang w:val="de-DE"/>
        </w:rPr>
        <w:t xml:space="preserve"> gönnen.</w:t>
      </w:r>
    </w:p>
    <w:p w:rsidR="007505A1" w:rsidRPr="007505A1" w:rsidRDefault="007505A1" w:rsidP="007505A1">
      <w:pPr>
        <w:numPr>
          <w:ilvl w:val="0"/>
          <w:numId w:val="1"/>
        </w:numPr>
        <w:shd w:val="clear" w:color="auto" w:fill="FFFFFF"/>
        <w:spacing w:after="0"/>
        <w:rPr>
          <w:rFonts w:cstheme="minorHAnsi"/>
          <w:color w:val="505050"/>
          <w:sz w:val="24"/>
          <w:szCs w:val="24"/>
          <w:lang w:val="de-DE"/>
        </w:rPr>
      </w:pPr>
      <w:r w:rsidRPr="007505A1">
        <w:rPr>
          <w:rFonts w:cstheme="minorHAnsi"/>
          <w:color w:val="505050"/>
          <w:sz w:val="24"/>
          <w:szCs w:val="24"/>
          <w:lang w:val="de-DE"/>
        </w:rPr>
        <w:t>Schonung wird heute nicht mehr empfohlen, das heißt keine mehrtägige Bettruhe einplanen.</w:t>
      </w:r>
    </w:p>
    <w:p w:rsidR="007505A1" w:rsidRDefault="007505A1" w:rsidP="007505A1">
      <w:pPr>
        <w:shd w:val="clear" w:color="auto" w:fill="FFFFFF"/>
        <w:spacing w:after="0"/>
        <w:rPr>
          <w:rFonts w:cstheme="minorHAnsi"/>
          <w:b/>
          <w:bCs/>
          <w:color w:val="005494"/>
          <w:sz w:val="24"/>
          <w:szCs w:val="24"/>
          <w:lang w:val="de-DE"/>
        </w:rPr>
      </w:pPr>
    </w:p>
    <w:p w:rsidR="007505A1" w:rsidRPr="007505A1" w:rsidRDefault="007505A1" w:rsidP="007505A1">
      <w:pPr>
        <w:shd w:val="clear" w:color="auto" w:fill="FFFFFF"/>
        <w:spacing w:after="0"/>
        <w:rPr>
          <w:rFonts w:cstheme="minorHAnsi"/>
          <w:color w:val="505050"/>
          <w:sz w:val="24"/>
          <w:szCs w:val="24"/>
          <w:lang w:val="de-DE"/>
        </w:rPr>
      </w:pPr>
      <w:bookmarkStart w:id="0" w:name="_GoBack"/>
      <w:bookmarkEnd w:id="0"/>
      <w:r w:rsidRPr="007505A1">
        <w:rPr>
          <w:rFonts w:cstheme="minorHAnsi"/>
          <w:b/>
          <w:bCs/>
          <w:color w:val="005494"/>
          <w:sz w:val="24"/>
          <w:szCs w:val="24"/>
          <w:lang w:val="de-DE"/>
        </w:rPr>
        <w:t>Behandlung von einem Hexenschuss</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Wenn der Schmerz länger als drei Tage anhält, ist die Grenze der Selbstbehandlung erreicht und ein Arztbesuch notwendig. Sonst entsteht ein Teufelskreis aus Schmerz und Verspannung, der im Schmerzgedächtnis des Körpers "notiert" wird und einer </w:t>
      </w:r>
      <w:proofErr w:type="spellStart"/>
      <w:r w:rsidRPr="007505A1">
        <w:rPr>
          <w:rFonts w:cstheme="minorHAnsi"/>
          <w:color w:val="505050"/>
          <w:sz w:val="24"/>
          <w:szCs w:val="24"/>
          <w:lang w:val="de-DE"/>
        </w:rPr>
        <w:t>Chronifizierung</w:t>
      </w:r>
      <w:proofErr w:type="spellEnd"/>
      <w:r w:rsidRPr="007505A1">
        <w:rPr>
          <w:rFonts w:cstheme="minorHAnsi"/>
          <w:color w:val="505050"/>
          <w:sz w:val="24"/>
          <w:szCs w:val="24"/>
          <w:lang w:val="de-DE"/>
        </w:rPr>
        <w:t xml:space="preserve"> der Rückenbeschwerden Vorschub leistet.</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Halten die Schmerzen länger als zwei Wochen an, muss außerdem durch Röntgenuntersuchungen beziehungsweise </w:t>
      </w:r>
      <w:hyperlink r:id="rId19" w:tooltip="Weiterlesen zum Thema Computertomographie" w:history="1">
        <w:r w:rsidRPr="007505A1">
          <w:rPr>
            <w:rStyle w:val="Hyperlink"/>
            <w:rFonts w:cstheme="minorHAnsi"/>
            <w:sz w:val="24"/>
            <w:szCs w:val="24"/>
            <w:lang w:val="de-DE"/>
          </w:rPr>
          <w:t>Computertomographie</w:t>
        </w:r>
      </w:hyperlink>
      <w:r w:rsidRPr="007505A1">
        <w:rPr>
          <w:rFonts w:cstheme="minorHAnsi"/>
          <w:color w:val="505050"/>
          <w:sz w:val="24"/>
          <w:szCs w:val="24"/>
          <w:lang w:val="de-DE"/>
        </w:rPr>
        <w:t xml:space="preserve"> geklärt werden, ob ein Bandscheibenvorfall hinter dem Hexenschuss steckt. Denn der erfordert eine intensivere Behandlung. Der Arzt wird zunächst versuchen, die Ursache der Hexenattacke festzustellen.</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Die Behandlung ist umso erfolgreicher, je genauer die Ursache bekannt ist. Beispiele für eine gezielte ärztliche Behandlung sind etwa die </w:t>
      </w:r>
      <w:hyperlink r:id="rId20" w:tooltip="Weiterlesen zum Thema Chirotherapie" w:history="1">
        <w:r w:rsidRPr="007505A1">
          <w:rPr>
            <w:rStyle w:val="Hyperlink"/>
            <w:rFonts w:cstheme="minorHAnsi"/>
            <w:sz w:val="24"/>
            <w:szCs w:val="24"/>
            <w:lang w:val="de-DE"/>
          </w:rPr>
          <w:t>Chirotherapie</w:t>
        </w:r>
      </w:hyperlink>
      <w:r w:rsidRPr="007505A1">
        <w:rPr>
          <w:rFonts w:cstheme="minorHAnsi"/>
          <w:color w:val="505050"/>
          <w:sz w:val="24"/>
          <w:szCs w:val="24"/>
          <w:lang w:val="de-DE"/>
        </w:rPr>
        <w:t>, also das Einrenken von blockierten Wirbeln oder des Kreuz-Darmbein-Gelenks, oder bei Gelenkverschleiß die Injektionen eines örtlich wirkenden Schmerzmittels.</w:t>
      </w:r>
    </w:p>
    <w:p w:rsidR="007505A1" w:rsidRPr="007505A1" w:rsidRDefault="007505A1" w:rsidP="007505A1">
      <w:pPr>
        <w:shd w:val="clear" w:color="auto" w:fill="FFFFFF"/>
        <w:spacing w:after="0"/>
        <w:rPr>
          <w:rFonts w:cstheme="minorHAnsi"/>
          <w:color w:val="505050"/>
          <w:sz w:val="24"/>
          <w:szCs w:val="24"/>
          <w:lang w:val="de-DE"/>
        </w:rPr>
      </w:pPr>
      <w:r w:rsidRPr="007505A1">
        <w:rPr>
          <w:rFonts w:cstheme="minorHAnsi"/>
          <w:color w:val="505050"/>
          <w:sz w:val="24"/>
          <w:szCs w:val="24"/>
          <w:lang w:val="de-DE"/>
        </w:rPr>
        <w:t xml:space="preserve">Die Verordnung von physikalischer Therapie und Physiotherapie ist vor allem dann sinnvoll, wenn es sich hauptsächlich um ein Muskelproblem handelt. </w:t>
      </w:r>
      <w:proofErr w:type="spellStart"/>
      <w:r w:rsidRPr="007505A1">
        <w:rPr>
          <w:rFonts w:cstheme="minorHAnsi"/>
          <w:color w:val="505050"/>
          <w:sz w:val="24"/>
          <w:szCs w:val="24"/>
          <w:lang w:val="de-DE"/>
        </w:rPr>
        <w:t>Chirotherapeutische</w:t>
      </w:r>
      <w:proofErr w:type="spellEnd"/>
      <w:r w:rsidRPr="007505A1">
        <w:rPr>
          <w:rFonts w:cstheme="minorHAnsi"/>
          <w:color w:val="505050"/>
          <w:sz w:val="24"/>
          <w:szCs w:val="24"/>
          <w:lang w:val="de-DE"/>
        </w:rPr>
        <w:t xml:space="preserve"> Maßnahmen an der Lendenwirbelsäule führen auch qualifizierte Physiotherapeuten oder Krankengymnasten durch. Krankengymnastik selbst ist bei akutem Hexenschuss meist gar nicht möglich, hilft aber in der Zeit danach, um die Rückenmuskulatur zu kräftigen und somit einen Rückfall zu verhindern.</w:t>
      </w:r>
    </w:p>
    <w:p w:rsidR="007505A1" w:rsidRPr="007505A1" w:rsidRDefault="007505A1" w:rsidP="007505A1">
      <w:pPr>
        <w:shd w:val="clear" w:color="auto" w:fill="FFFFFF"/>
        <w:spacing w:after="0"/>
        <w:jc w:val="right"/>
        <w:rPr>
          <w:rFonts w:cstheme="minorHAnsi"/>
          <w:color w:val="505050"/>
          <w:sz w:val="24"/>
          <w:szCs w:val="24"/>
          <w:lang w:val="de-DE"/>
        </w:rPr>
      </w:pPr>
      <w:r w:rsidRPr="007505A1">
        <w:rPr>
          <w:rFonts w:cstheme="minorHAnsi"/>
          <w:color w:val="505050"/>
          <w:sz w:val="24"/>
          <w:szCs w:val="24"/>
          <w:lang w:val="de-DE"/>
        </w:rPr>
        <w:t>Aktualisiert: 03.08.2017 – Autor/Quelle: gesundheit.de</w:t>
      </w:r>
      <w:r w:rsidRPr="007505A1">
        <w:rPr>
          <w:rFonts w:cstheme="minorHAnsi"/>
          <w:color w:val="505050"/>
          <w:sz w:val="24"/>
          <w:szCs w:val="24"/>
          <w:lang w:val="de-DE"/>
        </w:rPr>
        <w:br/>
      </w:r>
      <w:r w:rsidRPr="007505A1">
        <w:rPr>
          <w:rFonts w:cstheme="minorHAnsi"/>
          <w:color w:val="505050"/>
          <w:sz w:val="24"/>
          <w:szCs w:val="24"/>
          <w:lang w:val="de-DE"/>
        </w:rPr>
        <w:br/>
        <w:t xml:space="preserve">Mehr zum Thema: </w:t>
      </w:r>
      <w:hyperlink r:id="rId21" w:history="1">
        <w:r w:rsidRPr="007505A1">
          <w:rPr>
            <w:rStyle w:val="Hyperlink"/>
            <w:rFonts w:cstheme="minorHAnsi"/>
            <w:sz w:val="24"/>
            <w:szCs w:val="24"/>
            <w:lang w:val="de-DE"/>
          </w:rPr>
          <w:t>https://www.gesundheit.de/krankheiten/knochen-und-gelenke/ruecken-und-wirbelsaeule/hexenschuss-hoellischer-schmerz-im-ruecken</w:t>
        </w:r>
      </w:hyperlink>
      <w:r w:rsidRPr="007505A1">
        <w:rPr>
          <w:rFonts w:cstheme="minorHAnsi"/>
          <w:color w:val="505050"/>
          <w:sz w:val="24"/>
          <w:szCs w:val="24"/>
          <w:lang w:val="de-DE"/>
        </w:rPr>
        <w:br/>
      </w:r>
    </w:p>
    <w:p w:rsidR="007505A1" w:rsidRPr="007505A1" w:rsidRDefault="007505A1" w:rsidP="007505A1">
      <w:pPr>
        <w:spacing w:after="0"/>
        <w:rPr>
          <w:rFonts w:cstheme="minorHAnsi"/>
          <w:sz w:val="24"/>
          <w:szCs w:val="24"/>
          <w:lang w:val="de-DE"/>
        </w:rPr>
      </w:pPr>
    </w:p>
    <w:sectPr w:rsidR="007505A1" w:rsidRPr="00750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01D18"/>
    <w:multiLevelType w:val="multilevel"/>
    <w:tmpl w:val="B4A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1A"/>
    <w:rsid w:val="00156BB5"/>
    <w:rsid w:val="001A2940"/>
    <w:rsid w:val="007505A1"/>
    <w:rsid w:val="00772E14"/>
    <w:rsid w:val="00D3681A"/>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3681A"/>
    <w:pPr>
      <w:pBdr>
        <w:bottom w:val="single" w:sz="6" w:space="4" w:color="6C9C2E"/>
      </w:pBdr>
      <w:spacing w:before="150" w:after="75" w:line="240" w:lineRule="auto"/>
      <w:outlineLvl w:val="0"/>
    </w:pPr>
    <w:rPr>
      <w:rFonts w:ascii="Times New Roman" w:eastAsia="Times New Roman" w:hAnsi="Times New Roman" w:cs="Times New Roman"/>
      <w:b/>
      <w:bCs/>
      <w:color w:val="6C9C2E"/>
      <w:kern w:val="36"/>
      <w:sz w:val="18"/>
      <w:szCs w:val="18"/>
      <w:lang w:eastAsia="de-CH"/>
    </w:rPr>
  </w:style>
  <w:style w:type="paragraph" w:styleId="berschrift2">
    <w:name w:val="heading 2"/>
    <w:basedOn w:val="Standard"/>
    <w:link w:val="berschrift2Zchn"/>
    <w:uiPriority w:val="9"/>
    <w:qFormat/>
    <w:rsid w:val="00D3681A"/>
    <w:pPr>
      <w:spacing w:before="225" w:after="45" w:line="240" w:lineRule="auto"/>
      <w:outlineLvl w:val="1"/>
    </w:pPr>
    <w:rPr>
      <w:rFonts w:ascii="Times New Roman" w:eastAsia="Times New Roman" w:hAnsi="Times New Roman" w:cs="Times New Roman"/>
      <w:b/>
      <w:bCs/>
      <w:color w:val="6C9C2E"/>
      <w:sz w:val="18"/>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681A"/>
    <w:rPr>
      <w:rFonts w:ascii="Times New Roman" w:eastAsia="Times New Roman" w:hAnsi="Times New Roman" w:cs="Times New Roman"/>
      <w:b/>
      <w:bCs/>
      <w:color w:val="6C9C2E"/>
      <w:kern w:val="36"/>
      <w:sz w:val="18"/>
      <w:szCs w:val="18"/>
      <w:lang w:eastAsia="de-CH"/>
    </w:rPr>
  </w:style>
  <w:style w:type="character" w:customStyle="1" w:styleId="berschrift2Zchn">
    <w:name w:val="Überschrift 2 Zchn"/>
    <w:basedOn w:val="Absatz-Standardschriftart"/>
    <w:link w:val="berschrift2"/>
    <w:uiPriority w:val="9"/>
    <w:rsid w:val="00D3681A"/>
    <w:rPr>
      <w:rFonts w:ascii="Times New Roman" w:eastAsia="Times New Roman" w:hAnsi="Times New Roman" w:cs="Times New Roman"/>
      <w:b/>
      <w:bCs/>
      <w:color w:val="6C9C2E"/>
      <w:sz w:val="18"/>
      <w:szCs w:val="18"/>
      <w:lang w:eastAsia="de-CH"/>
    </w:rPr>
  </w:style>
  <w:style w:type="character" w:styleId="Hyperlink">
    <w:name w:val="Hyperlink"/>
    <w:basedOn w:val="Absatz-Standardschriftart"/>
    <w:uiPriority w:val="99"/>
    <w:unhideWhenUsed/>
    <w:rsid w:val="00D3681A"/>
    <w:rPr>
      <w:strike w:val="0"/>
      <w:dstrike w:val="0"/>
      <w:color w:val="0000FF"/>
      <w:u w:val="none"/>
      <w:effect w:val="none"/>
    </w:rPr>
  </w:style>
  <w:style w:type="paragraph" w:styleId="StandardWeb">
    <w:name w:val="Normal (Web)"/>
    <w:basedOn w:val="Standard"/>
    <w:uiPriority w:val="99"/>
    <w:semiHidden/>
    <w:unhideWhenUsed/>
    <w:rsid w:val="00D3681A"/>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D36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81A"/>
    <w:rPr>
      <w:rFonts w:ascii="Tahoma" w:hAnsi="Tahoma" w:cs="Tahoma"/>
      <w:sz w:val="16"/>
      <w:szCs w:val="16"/>
    </w:rPr>
  </w:style>
  <w:style w:type="paragraph" w:customStyle="1" w:styleId="plistaallouter1">
    <w:name w:val="plistaallouter1"/>
    <w:basedOn w:val="Standard"/>
    <w:rsid w:val="007505A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3681A"/>
    <w:pPr>
      <w:pBdr>
        <w:bottom w:val="single" w:sz="6" w:space="4" w:color="6C9C2E"/>
      </w:pBdr>
      <w:spacing w:before="150" w:after="75" w:line="240" w:lineRule="auto"/>
      <w:outlineLvl w:val="0"/>
    </w:pPr>
    <w:rPr>
      <w:rFonts w:ascii="Times New Roman" w:eastAsia="Times New Roman" w:hAnsi="Times New Roman" w:cs="Times New Roman"/>
      <w:b/>
      <w:bCs/>
      <w:color w:val="6C9C2E"/>
      <w:kern w:val="36"/>
      <w:sz w:val="18"/>
      <w:szCs w:val="18"/>
      <w:lang w:eastAsia="de-CH"/>
    </w:rPr>
  </w:style>
  <w:style w:type="paragraph" w:styleId="berschrift2">
    <w:name w:val="heading 2"/>
    <w:basedOn w:val="Standard"/>
    <w:link w:val="berschrift2Zchn"/>
    <w:uiPriority w:val="9"/>
    <w:qFormat/>
    <w:rsid w:val="00D3681A"/>
    <w:pPr>
      <w:spacing w:before="225" w:after="45" w:line="240" w:lineRule="auto"/>
      <w:outlineLvl w:val="1"/>
    </w:pPr>
    <w:rPr>
      <w:rFonts w:ascii="Times New Roman" w:eastAsia="Times New Roman" w:hAnsi="Times New Roman" w:cs="Times New Roman"/>
      <w:b/>
      <w:bCs/>
      <w:color w:val="6C9C2E"/>
      <w:sz w:val="18"/>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681A"/>
    <w:rPr>
      <w:rFonts w:ascii="Times New Roman" w:eastAsia="Times New Roman" w:hAnsi="Times New Roman" w:cs="Times New Roman"/>
      <w:b/>
      <w:bCs/>
      <w:color w:val="6C9C2E"/>
      <w:kern w:val="36"/>
      <w:sz w:val="18"/>
      <w:szCs w:val="18"/>
      <w:lang w:eastAsia="de-CH"/>
    </w:rPr>
  </w:style>
  <w:style w:type="character" w:customStyle="1" w:styleId="berschrift2Zchn">
    <w:name w:val="Überschrift 2 Zchn"/>
    <w:basedOn w:val="Absatz-Standardschriftart"/>
    <w:link w:val="berschrift2"/>
    <w:uiPriority w:val="9"/>
    <w:rsid w:val="00D3681A"/>
    <w:rPr>
      <w:rFonts w:ascii="Times New Roman" w:eastAsia="Times New Roman" w:hAnsi="Times New Roman" w:cs="Times New Roman"/>
      <w:b/>
      <w:bCs/>
      <w:color w:val="6C9C2E"/>
      <w:sz w:val="18"/>
      <w:szCs w:val="18"/>
      <w:lang w:eastAsia="de-CH"/>
    </w:rPr>
  </w:style>
  <w:style w:type="character" w:styleId="Hyperlink">
    <w:name w:val="Hyperlink"/>
    <w:basedOn w:val="Absatz-Standardschriftart"/>
    <w:uiPriority w:val="99"/>
    <w:unhideWhenUsed/>
    <w:rsid w:val="00D3681A"/>
    <w:rPr>
      <w:strike w:val="0"/>
      <w:dstrike w:val="0"/>
      <w:color w:val="0000FF"/>
      <w:u w:val="none"/>
      <w:effect w:val="none"/>
    </w:rPr>
  </w:style>
  <w:style w:type="paragraph" w:styleId="StandardWeb">
    <w:name w:val="Normal (Web)"/>
    <w:basedOn w:val="Standard"/>
    <w:uiPriority w:val="99"/>
    <w:semiHidden/>
    <w:unhideWhenUsed/>
    <w:rsid w:val="00D3681A"/>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D36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81A"/>
    <w:rPr>
      <w:rFonts w:ascii="Tahoma" w:hAnsi="Tahoma" w:cs="Tahoma"/>
      <w:sz w:val="16"/>
      <w:szCs w:val="16"/>
    </w:rPr>
  </w:style>
  <w:style w:type="paragraph" w:customStyle="1" w:styleId="plistaallouter1">
    <w:name w:val="plistaallouter1"/>
    <w:basedOn w:val="Standard"/>
    <w:rsid w:val="007505A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3509">
      <w:bodyDiv w:val="1"/>
      <w:marLeft w:val="0"/>
      <w:marRight w:val="0"/>
      <w:marTop w:val="0"/>
      <w:marBottom w:val="0"/>
      <w:divBdr>
        <w:top w:val="none" w:sz="0" w:space="0" w:color="auto"/>
        <w:left w:val="none" w:sz="0" w:space="0" w:color="auto"/>
        <w:bottom w:val="none" w:sz="0" w:space="0" w:color="auto"/>
        <w:right w:val="none" w:sz="0" w:space="0" w:color="auto"/>
      </w:divBdr>
      <w:divsChild>
        <w:div w:id="1379548679">
          <w:marLeft w:val="0"/>
          <w:marRight w:val="0"/>
          <w:marTop w:val="0"/>
          <w:marBottom w:val="0"/>
          <w:divBdr>
            <w:top w:val="none" w:sz="0" w:space="0" w:color="auto"/>
            <w:left w:val="none" w:sz="0" w:space="0" w:color="auto"/>
            <w:bottom w:val="none" w:sz="0" w:space="0" w:color="auto"/>
            <w:right w:val="none" w:sz="0" w:space="0" w:color="auto"/>
          </w:divBdr>
          <w:divsChild>
            <w:div w:id="132064017">
              <w:marLeft w:val="0"/>
              <w:marRight w:val="0"/>
              <w:marTop w:val="0"/>
              <w:marBottom w:val="0"/>
              <w:divBdr>
                <w:top w:val="none" w:sz="0" w:space="0" w:color="auto"/>
                <w:left w:val="none" w:sz="0" w:space="0" w:color="auto"/>
                <w:bottom w:val="none" w:sz="0" w:space="0" w:color="auto"/>
                <w:right w:val="none" w:sz="0" w:space="0" w:color="auto"/>
              </w:divBdr>
              <w:divsChild>
                <w:div w:id="446658919">
                  <w:marLeft w:val="0"/>
                  <w:marRight w:val="0"/>
                  <w:marTop w:val="0"/>
                  <w:marBottom w:val="0"/>
                  <w:divBdr>
                    <w:top w:val="none" w:sz="0" w:space="0" w:color="auto"/>
                    <w:left w:val="none" w:sz="0" w:space="0" w:color="auto"/>
                    <w:bottom w:val="none" w:sz="0" w:space="0" w:color="auto"/>
                    <w:right w:val="none" w:sz="0" w:space="0" w:color="auto"/>
                  </w:divBdr>
                  <w:divsChild>
                    <w:div w:id="1583835741">
                      <w:marLeft w:val="0"/>
                      <w:marRight w:val="0"/>
                      <w:marTop w:val="0"/>
                      <w:marBottom w:val="0"/>
                      <w:divBdr>
                        <w:top w:val="none" w:sz="0" w:space="0" w:color="auto"/>
                        <w:left w:val="none" w:sz="0" w:space="0" w:color="auto"/>
                        <w:bottom w:val="none" w:sz="0" w:space="0" w:color="auto"/>
                        <w:right w:val="none" w:sz="0" w:space="0" w:color="auto"/>
                      </w:divBdr>
                      <w:divsChild>
                        <w:div w:id="877353559">
                          <w:marLeft w:val="0"/>
                          <w:marRight w:val="0"/>
                          <w:marTop w:val="0"/>
                          <w:marBottom w:val="0"/>
                          <w:divBdr>
                            <w:top w:val="none" w:sz="0" w:space="0" w:color="auto"/>
                            <w:left w:val="none" w:sz="0" w:space="0" w:color="auto"/>
                            <w:bottom w:val="none" w:sz="0" w:space="0" w:color="auto"/>
                            <w:right w:val="none" w:sz="0" w:space="0" w:color="auto"/>
                          </w:divBdr>
                          <w:divsChild>
                            <w:div w:id="14284283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039763">
      <w:bodyDiv w:val="1"/>
      <w:marLeft w:val="0"/>
      <w:marRight w:val="0"/>
      <w:marTop w:val="0"/>
      <w:marBottom w:val="0"/>
      <w:divBdr>
        <w:top w:val="none" w:sz="0" w:space="0" w:color="auto"/>
        <w:left w:val="none" w:sz="0" w:space="0" w:color="auto"/>
        <w:bottom w:val="none" w:sz="0" w:space="0" w:color="auto"/>
        <w:right w:val="none" w:sz="0" w:space="0" w:color="auto"/>
      </w:divBdr>
      <w:divsChild>
        <w:div w:id="1303270353">
          <w:marLeft w:val="0"/>
          <w:marRight w:val="0"/>
          <w:marTop w:val="0"/>
          <w:marBottom w:val="0"/>
          <w:divBdr>
            <w:top w:val="none" w:sz="0" w:space="0" w:color="auto"/>
            <w:left w:val="none" w:sz="0" w:space="0" w:color="auto"/>
            <w:bottom w:val="none" w:sz="0" w:space="0" w:color="auto"/>
            <w:right w:val="none" w:sz="0" w:space="0" w:color="auto"/>
          </w:divBdr>
          <w:divsChild>
            <w:div w:id="2023360441">
              <w:marLeft w:val="0"/>
              <w:marRight w:val="0"/>
              <w:marTop w:val="0"/>
              <w:marBottom w:val="0"/>
              <w:divBdr>
                <w:top w:val="none" w:sz="0" w:space="0" w:color="auto"/>
                <w:left w:val="none" w:sz="0" w:space="0" w:color="auto"/>
                <w:bottom w:val="none" w:sz="0" w:space="0" w:color="auto"/>
                <w:right w:val="none" w:sz="0" w:space="0" w:color="auto"/>
              </w:divBdr>
              <w:divsChild>
                <w:div w:id="1044216553">
                  <w:marLeft w:val="0"/>
                  <w:marRight w:val="0"/>
                  <w:marTop w:val="0"/>
                  <w:marBottom w:val="0"/>
                  <w:divBdr>
                    <w:top w:val="none" w:sz="0" w:space="0" w:color="auto"/>
                    <w:left w:val="none" w:sz="0" w:space="0" w:color="auto"/>
                    <w:bottom w:val="none" w:sz="0" w:space="0" w:color="auto"/>
                    <w:right w:val="none" w:sz="0" w:space="0" w:color="auto"/>
                  </w:divBdr>
                  <w:divsChild>
                    <w:div w:id="977413023">
                      <w:marLeft w:val="0"/>
                      <w:marRight w:val="0"/>
                      <w:marTop w:val="0"/>
                      <w:marBottom w:val="0"/>
                      <w:divBdr>
                        <w:top w:val="none" w:sz="0" w:space="0" w:color="auto"/>
                        <w:left w:val="none" w:sz="0" w:space="0" w:color="auto"/>
                        <w:bottom w:val="none" w:sz="0" w:space="0" w:color="auto"/>
                        <w:right w:val="none" w:sz="0" w:space="0" w:color="auto"/>
                      </w:divBdr>
                      <w:divsChild>
                        <w:div w:id="1637879380">
                          <w:marLeft w:val="0"/>
                          <w:marRight w:val="0"/>
                          <w:marTop w:val="0"/>
                          <w:marBottom w:val="0"/>
                          <w:divBdr>
                            <w:top w:val="none" w:sz="0" w:space="0" w:color="auto"/>
                            <w:left w:val="none" w:sz="0" w:space="0" w:color="auto"/>
                            <w:bottom w:val="none" w:sz="0" w:space="0" w:color="auto"/>
                            <w:right w:val="none" w:sz="0" w:space="0" w:color="auto"/>
                          </w:divBdr>
                        </w:div>
                      </w:divsChild>
                    </w:div>
                    <w:div w:id="7874271">
                      <w:marLeft w:val="0"/>
                      <w:marRight w:val="0"/>
                      <w:marTop w:val="0"/>
                      <w:marBottom w:val="0"/>
                      <w:divBdr>
                        <w:top w:val="none" w:sz="0" w:space="0" w:color="auto"/>
                        <w:left w:val="none" w:sz="0" w:space="0" w:color="auto"/>
                        <w:bottom w:val="none" w:sz="0" w:space="0" w:color="auto"/>
                        <w:right w:val="none" w:sz="0" w:space="0" w:color="auto"/>
                      </w:divBdr>
                      <w:divsChild>
                        <w:div w:id="414515757">
                          <w:marLeft w:val="0"/>
                          <w:marRight w:val="0"/>
                          <w:marTop w:val="0"/>
                          <w:marBottom w:val="0"/>
                          <w:divBdr>
                            <w:top w:val="none" w:sz="0" w:space="0" w:color="auto"/>
                            <w:left w:val="none" w:sz="0" w:space="0" w:color="auto"/>
                            <w:bottom w:val="none" w:sz="0" w:space="0" w:color="auto"/>
                            <w:right w:val="none" w:sz="0" w:space="0" w:color="auto"/>
                          </w:divBdr>
                          <w:divsChild>
                            <w:div w:id="159345972">
                              <w:marLeft w:val="0"/>
                              <w:marRight w:val="0"/>
                              <w:marTop w:val="0"/>
                              <w:marBottom w:val="0"/>
                              <w:divBdr>
                                <w:top w:val="none" w:sz="0" w:space="0" w:color="auto"/>
                                <w:left w:val="none" w:sz="0" w:space="0" w:color="auto"/>
                                <w:bottom w:val="none" w:sz="0" w:space="0" w:color="auto"/>
                                <w:right w:val="none" w:sz="0" w:space="0" w:color="auto"/>
                              </w:divBdr>
                              <w:divsChild>
                                <w:div w:id="2061974572">
                                  <w:marLeft w:val="0"/>
                                  <w:marRight w:val="0"/>
                                  <w:marTop w:val="0"/>
                                  <w:marBottom w:val="0"/>
                                  <w:divBdr>
                                    <w:top w:val="none" w:sz="0" w:space="0" w:color="auto"/>
                                    <w:left w:val="none" w:sz="0" w:space="0" w:color="auto"/>
                                    <w:bottom w:val="none" w:sz="0" w:space="0" w:color="auto"/>
                                    <w:right w:val="none" w:sz="0" w:space="0" w:color="auto"/>
                                  </w:divBdr>
                                  <w:divsChild>
                                    <w:div w:id="1582060204">
                                      <w:marLeft w:val="0"/>
                                      <w:marRight w:val="0"/>
                                      <w:marTop w:val="0"/>
                                      <w:marBottom w:val="0"/>
                                      <w:divBdr>
                                        <w:top w:val="none" w:sz="0" w:space="0" w:color="auto"/>
                                        <w:left w:val="none" w:sz="0" w:space="0" w:color="auto"/>
                                        <w:bottom w:val="none" w:sz="0" w:space="0" w:color="auto"/>
                                        <w:right w:val="none" w:sz="0" w:space="0" w:color="auto"/>
                                      </w:divBdr>
                                      <w:divsChild>
                                        <w:div w:id="953829480">
                                          <w:marLeft w:val="0"/>
                                          <w:marRight w:val="0"/>
                                          <w:marTop w:val="0"/>
                                          <w:marBottom w:val="0"/>
                                          <w:divBdr>
                                            <w:top w:val="none" w:sz="0" w:space="0" w:color="auto"/>
                                            <w:left w:val="none" w:sz="0" w:space="0" w:color="auto"/>
                                            <w:bottom w:val="none" w:sz="0" w:space="0" w:color="auto"/>
                                            <w:right w:val="none" w:sz="0" w:space="0" w:color="auto"/>
                                          </w:divBdr>
                                          <w:divsChild>
                                            <w:div w:id="12954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8752">
                                      <w:marLeft w:val="0"/>
                                      <w:marRight w:val="0"/>
                                      <w:marTop w:val="0"/>
                                      <w:marBottom w:val="0"/>
                                      <w:divBdr>
                                        <w:top w:val="none" w:sz="0" w:space="0" w:color="auto"/>
                                        <w:left w:val="none" w:sz="0" w:space="0" w:color="auto"/>
                                        <w:bottom w:val="none" w:sz="0" w:space="0" w:color="auto"/>
                                        <w:right w:val="none" w:sz="0" w:space="0" w:color="auto"/>
                                      </w:divBdr>
                                      <w:divsChild>
                                        <w:div w:id="1517115066">
                                          <w:marLeft w:val="0"/>
                                          <w:marRight w:val="0"/>
                                          <w:marTop w:val="0"/>
                                          <w:marBottom w:val="0"/>
                                          <w:divBdr>
                                            <w:top w:val="none" w:sz="0" w:space="0" w:color="auto"/>
                                            <w:left w:val="none" w:sz="0" w:space="0" w:color="auto"/>
                                            <w:bottom w:val="none" w:sz="0" w:space="0" w:color="auto"/>
                                            <w:right w:val="none" w:sz="0" w:space="0" w:color="auto"/>
                                          </w:divBdr>
                                          <w:divsChild>
                                            <w:div w:id="7306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0961">
                                      <w:marLeft w:val="0"/>
                                      <w:marRight w:val="0"/>
                                      <w:marTop w:val="0"/>
                                      <w:marBottom w:val="0"/>
                                      <w:divBdr>
                                        <w:top w:val="none" w:sz="0" w:space="0" w:color="auto"/>
                                        <w:left w:val="none" w:sz="0" w:space="0" w:color="auto"/>
                                        <w:bottom w:val="none" w:sz="0" w:space="0" w:color="auto"/>
                                        <w:right w:val="none" w:sz="0" w:space="0" w:color="auto"/>
                                      </w:divBdr>
                                      <w:divsChild>
                                        <w:div w:id="1363625278">
                                          <w:marLeft w:val="0"/>
                                          <w:marRight w:val="0"/>
                                          <w:marTop w:val="0"/>
                                          <w:marBottom w:val="0"/>
                                          <w:divBdr>
                                            <w:top w:val="none" w:sz="0" w:space="0" w:color="auto"/>
                                            <w:left w:val="none" w:sz="0" w:space="0" w:color="auto"/>
                                            <w:bottom w:val="none" w:sz="0" w:space="0" w:color="auto"/>
                                            <w:right w:val="none" w:sz="0" w:space="0" w:color="auto"/>
                                          </w:divBdr>
                                          <w:divsChild>
                                            <w:div w:id="546143642">
                                              <w:marLeft w:val="0"/>
                                              <w:marRight w:val="0"/>
                                              <w:marTop w:val="0"/>
                                              <w:marBottom w:val="0"/>
                                              <w:divBdr>
                                                <w:top w:val="none" w:sz="0" w:space="0" w:color="auto"/>
                                                <w:left w:val="none" w:sz="0" w:space="0" w:color="auto"/>
                                                <w:bottom w:val="none" w:sz="0" w:space="0" w:color="auto"/>
                                                <w:right w:val="none" w:sz="0" w:space="0" w:color="auto"/>
                                              </w:divBdr>
                                            </w:div>
                                            <w:div w:id="509225650">
                                              <w:marLeft w:val="0"/>
                                              <w:marRight w:val="0"/>
                                              <w:marTop w:val="0"/>
                                              <w:marBottom w:val="0"/>
                                              <w:divBdr>
                                                <w:top w:val="none" w:sz="0" w:space="0" w:color="auto"/>
                                                <w:left w:val="single" w:sz="6" w:space="0" w:color="BCBDC0"/>
                                                <w:bottom w:val="none" w:sz="0" w:space="0" w:color="auto"/>
                                                <w:right w:val="single" w:sz="6" w:space="0" w:color="BCBDC0"/>
                                              </w:divBdr>
                                              <w:divsChild>
                                                <w:div w:id="1762483007">
                                                  <w:marLeft w:val="0"/>
                                                  <w:marRight w:val="0"/>
                                                  <w:marTop w:val="0"/>
                                                  <w:marBottom w:val="0"/>
                                                  <w:divBdr>
                                                    <w:top w:val="none" w:sz="0" w:space="0" w:color="auto"/>
                                                    <w:left w:val="none" w:sz="0" w:space="0" w:color="auto"/>
                                                    <w:bottom w:val="none" w:sz="0" w:space="0" w:color="auto"/>
                                                    <w:right w:val="none" w:sz="0" w:space="0" w:color="auto"/>
                                                  </w:divBdr>
                                                  <w:divsChild>
                                                    <w:div w:id="1727145869">
                                                      <w:marLeft w:val="0"/>
                                                      <w:marRight w:val="0"/>
                                                      <w:marTop w:val="0"/>
                                                      <w:marBottom w:val="0"/>
                                                      <w:divBdr>
                                                        <w:top w:val="none" w:sz="0" w:space="0" w:color="auto"/>
                                                        <w:left w:val="none" w:sz="0" w:space="0" w:color="auto"/>
                                                        <w:bottom w:val="none" w:sz="0" w:space="0" w:color="auto"/>
                                                        <w:right w:val="none" w:sz="0" w:space="0" w:color="auto"/>
                                                      </w:divBdr>
                                                      <w:divsChild>
                                                        <w:div w:id="459303133">
                                                          <w:marLeft w:val="0"/>
                                                          <w:marRight w:val="0"/>
                                                          <w:marTop w:val="0"/>
                                                          <w:marBottom w:val="0"/>
                                                          <w:divBdr>
                                                            <w:top w:val="none" w:sz="0" w:space="0" w:color="auto"/>
                                                            <w:left w:val="none" w:sz="0" w:space="0" w:color="auto"/>
                                                            <w:bottom w:val="none" w:sz="0" w:space="0" w:color="auto"/>
                                                            <w:right w:val="none" w:sz="0" w:space="0" w:color="auto"/>
                                                          </w:divBdr>
                                                        </w:div>
                                                        <w:div w:id="59838704">
                                                          <w:marLeft w:val="0"/>
                                                          <w:marRight w:val="0"/>
                                                          <w:marTop w:val="0"/>
                                                          <w:marBottom w:val="0"/>
                                                          <w:divBdr>
                                                            <w:top w:val="none" w:sz="0" w:space="0" w:color="auto"/>
                                                            <w:left w:val="none" w:sz="0" w:space="0" w:color="auto"/>
                                                            <w:bottom w:val="none" w:sz="0" w:space="0" w:color="auto"/>
                                                            <w:right w:val="none" w:sz="0" w:space="0" w:color="auto"/>
                                                          </w:divBdr>
                                                        </w:div>
                                                        <w:div w:id="1529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chzimmer.ch/sprechzimmer/Gesundheit_Lexikon/Begriff.php?kwid=5-48" TargetMode="External"/><Relationship Id="rId13" Type="http://schemas.openxmlformats.org/officeDocument/2006/relationships/hyperlink" Target="https://www.plista.com/de" TargetMode="External"/><Relationship Id="rId18" Type="http://schemas.openxmlformats.org/officeDocument/2006/relationships/hyperlink" Target="https://www.gesundheit.de/wellness/koerperpflege/hautpflege/duschen-tipps-fuer-jeden-hauttyp" TargetMode="External"/><Relationship Id="rId3" Type="http://schemas.microsoft.com/office/2007/relationships/stylesWithEffects" Target="stylesWithEffects.xml"/><Relationship Id="rId21" Type="http://schemas.openxmlformats.org/officeDocument/2006/relationships/hyperlink" Target="https://www.gesundheit.de/krankheiten/knochen-und-gelenke/ruecken-und-wirbelsaeule/hexenschuss-hoellischer-schmerz-im-ruecken" TargetMode="External"/><Relationship Id="rId7" Type="http://schemas.openxmlformats.org/officeDocument/2006/relationships/hyperlink" Target="https://www.sprechzimmer.ch/sprechzimmer/Symptome/Begriff.php?kwid=3-75" TargetMode="External"/><Relationship Id="rId12" Type="http://schemas.openxmlformats.org/officeDocument/2006/relationships/hyperlink" Target="https://www.sprechzimmer.ch/sprechzimmer/Krankheitsbilder/Hexenschuss_Lumbago_Lumbalgien.php" TargetMode="External"/><Relationship Id="rId17" Type="http://schemas.openxmlformats.org/officeDocument/2006/relationships/hyperlink" Target="https://www.gesundheit.de/medizin/wirkstoffe" TargetMode="External"/><Relationship Id="rId2" Type="http://schemas.openxmlformats.org/officeDocument/2006/relationships/styles" Target="styles.xml"/><Relationship Id="rId16" Type="http://schemas.openxmlformats.org/officeDocument/2006/relationships/hyperlink" Target="https://www.gesundheit.de/wellness/koerperpflege/hautpflege/heilerde-fango-und-co" TargetMode="External"/><Relationship Id="rId20" Type="http://schemas.openxmlformats.org/officeDocument/2006/relationships/hyperlink" Target="https://www.gesundheit.de/medizin/naturheilmittel/naturheilmethoden/naturheilverfahren-chirotherapi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prechzimmer.ch/sprechzimmer/Symptome/Begriff.php?kwid=3-75" TargetMode="External"/><Relationship Id="rId5" Type="http://schemas.openxmlformats.org/officeDocument/2006/relationships/webSettings" Target="webSettings.xml"/><Relationship Id="rId15" Type="http://schemas.openxmlformats.org/officeDocument/2006/relationships/hyperlink" Target="https://www.gesundheit.de/krankheiten/knochen-und-gelenke/ruecken-und-wirbelsaeule/der-bandscheibenvorfall" TargetMode="External"/><Relationship Id="rId23" Type="http://schemas.openxmlformats.org/officeDocument/2006/relationships/theme" Target="theme/theme1.xml"/><Relationship Id="rId10" Type="http://schemas.openxmlformats.org/officeDocument/2006/relationships/hyperlink" Target="https://www.sprechzimmer.ch/sprechzimmer/Krankheitsbilder/Bandscheibenvorfall_Diskushernie_Discusprolaps.php" TargetMode="External"/><Relationship Id="rId19" Type="http://schemas.openxmlformats.org/officeDocument/2006/relationships/hyperlink" Target="https://www.gesundheit.de/medizin/untersuchungen/untersuchungsmethoden/computertomografie-schneller-durchblick-scheibchenweise" TargetMode="External"/><Relationship Id="rId4" Type="http://schemas.openxmlformats.org/officeDocument/2006/relationships/settings" Target="settings.xml"/><Relationship Id="rId9" Type="http://schemas.openxmlformats.org/officeDocument/2006/relationships/hyperlink" Target="https://www.sprechzimmer.ch/sprechzimmer/Gesundheit_Lexikon/Begriff.php?kwid=5-3"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2</cp:revision>
  <dcterms:created xsi:type="dcterms:W3CDTF">2017-11-29T07:13:00Z</dcterms:created>
  <dcterms:modified xsi:type="dcterms:W3CDTF">2017-11-29T07:20:00Z</dcterms:modified>
</cp:coreProperties>
</file>