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EBA" w:rsidRPr="004F375E" w:rsidRDefault="006E2B7A" w:rsidP="00871EBA">
      <w:pPr>
        <w:rPr>
          <w:b/>
          <w:sz w:val="28"/>
          <w:szCs w:val="28"/>
        </w:rPr>
      </w:pPr>
      <w:r w:rsidRPr="004F375E">
        <w:rPr>
          <w:b/>
          <w:sz w:val="28"/>
          <w:szCs w:val="28"/>
        </w:rPr>
        <w:t xml:space="preserve">Schwerhörigkeit </w:t>
      </w:r>
      <w:r w:rsidRPr="004F375E">
        <w:rPr>
          <w:rStyle w:val="syn"/>
          <w:b/>
          <w:sz w:val="28"/>
          <w:szCs w:val="28"/>
        </w:rPr>
        <w:t>(Hörminderung, Hörschaden, Hörverminderung, vermindertes Hörvermögen)</w:t>
      </w:r>
    </w:p>
    <w:p w:rsidR="00871EBA" w:rsidRPr="004F375E" w:rsidRDefault="00871EBA" w:rsidP="00C422E9">
      <w:pPr>
        <w:spacing w:before="225" w:after="45" w:line="240" w:lineRule="auto"/>
        <w:outlineLvl w:val="1"/>
        <w:rPr>
          <w:rFonts w:eastAsia="Times New Roman" w:cs="Times New Roman"/>
          <w:b/>
          <w:bCs/>
          <w:lang w:eastAsia="de-CH"/>
        </w:rPr>
      </w:pPr>
      <w:r w:rsidRPr="004F375E">
        <w:rPr>
          <w:rFonts w:cs="Arial"/>
          <w:b/>
          <w:bCs/>
          <w:noProof/>
          <w:sz w:val="23"/>
          <w:szCs w:val="23"/>
          <w:lang w:eastAsia="de-CH"/>
        </w:rPr>
        <w:drawing>
          <wp:inline distT="0" distB="0" distL="0" distR="0" wp14:anchorId="2BC598B5" wp14:editId="56801E8F">
            <wp:extent cx="4894730" cy="3257054"/>
            <wp:effectExtent l="0" t="0" r="1270" b="635"/>
            <wp:docPr id="1" name="Grafik 1" descr="http://www.amplifon.lu/PublishingImages/Het%20gehoororgaan%20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mplifon.lu/PublishingImages/Het%20gehoororgaan%20D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99304" cy="3260098"/>
                    </a:xfrm>
                    <a:prstGeom prst="rect">
                      <a:avLst/>
                    </a:prstGeom>
                    <a:noFill/>
                    <a:ln>
                      <a:noFill/>
                    </a:ln>
                  </pic:spPr>
                </pic:pic>
              </a:graphicData>
            </a:graphic>
          </wp:inline>
        </w:drawing>
      </w:r>
      <w:bookmarkStart w:id="0" w:name="_GoBack"/>
      <w:bookmarkEnd w:id="0"/>
    </w:p>
    <w:p w:rsidR="00C422E9" w:rsidRPr="004F375E" w:rsidRDefault="00C422E9" w:rsidP="00C422E9">
      <w:pPr>
        <w:spacing w:before="225" w:after="45" w:line="240" w:lineRule="auto"/>
        <w:outlineLvl w:val="1"/>
        <w:rPr>
          <w:rFonts w:eastAsia="Times New Roman" w:cs="Times New Roman"/>
          <w:b/>
          <w:bCs/>
          <w:lang w:eastAsia="de-CH"/>
        </w:rPr>
      </w:pPr>
      <w:r w:rsidRPr="004F375E">
        <w:rPr>
          <w:rFonts w:eastAsia="Times New Roman" w:cs="Times New Roman"/>
          <w:b/>
          <w:bCs/>
          <w:lang w:eastAsia="de-CH"/>
        </w:rPr>
        <w:t>Definition</w:t>
      </w:r>
    </w:p>
    <w:p w:rsidR="00C422E9" w:rsidRPr="004F375E" w:rsidRDefault="00C422E9" w:rsidP="00C422E9">
      <w:pPr>
        <w:spacing w:after="0" w:line="240" w:lineRule="auto"/>
        <w:rPr>
          <w:rFonts w:eastAsia="Times New Roman" w:cs="Times New Roman"/>
          <w:lang w:eastAsia="de-CH"/>
        </w:rPr>
      </w:pPr>
      <w:r w:rsidRPr="004F375E">
        <w:rPr>
          <w:rFonts w:eastAsia="Times New Roman" w:cs="Times New Roman"/>
          <w:lang w:eastAsia="de-CH"/>
        </w:rPr>
        <w:t>Schwerhörigkeit wird auch heute noch oft als Mangel an geistiger Präsenz oder Leistungsfähigkeit interpretiert. Aber: Hören und Verstehen sind nicht dasselbe. Wer schlecht hört, ist gezwungen nachzufragen und dies hat nichts mit einem Mangel an Intelligenz zu tun.</w:t>
      </w:r>
    </w:p>
    <w:p w:rsidR="00C422E9" w:rsidRPr="004F375E" w:rsidRDefault="00C422E9" w:rsidP="00C422E9">
      <w:pPr>
        <w:spacing w:after="0" w:line="240" w:lineRule="auto"/>
        <w:rPr>
          <w:rFonts w:eastAsia="Times New Roman" w:cs="Times New Roman"/>
          <w:lang w:eastAsia="de-CH"/>
        </w:rPr>
      </w:pPr>
      <w:r w:rsidRPr="004F375E">
        <w:rPr>
          <w:rFonts w:eastAsia="Times New Roman" w:cs="Times New Roman"/>
          <w:lang w:eastAsia="de-CH"/>
        </w:rPr>
        <w:t>Dieses schlechte Image hält Betroffene häufig davon ab, sich über einen vorliegenden Hörschaden oder eine Hörminderung Klarheit zu verschaffen. Neuere Untersuchungen weisen darauf hin, dass bis zu 10% der Schweizer an einer Form von Schwerhörigkeit leiden. Eine andere Statistik zeigt, dass einer von sieben Europäern nicht gut hört. Trotzdem tragen in der  EU weniger als 14% der Betroffenen ein Hörgerät.</w:t>
      </w:r>
    </w:p>
    <w:p w:rsidR="00C422E9" w:rsidRPr="004F375E" w:rsidRDefault="00C422E9" w:rsidP="00C422E9">
      <w:pPr>
        <w:spacing w:after="0" w:line="240" w:lineRule="auto"/>
        <w:rPr>
          <w:rFonts w:eastAsia="Times New Roman" w:cs="Times New Roman"/>
          <w:lang w:eastAsia="de-CH"/>
        </w:rPr>
      </w:pPr>
      <w:r w:rsidRPr="004F375E">
        <w:rPr>
          <w:rFonts w:eastAsia="Times New Roman" w:cs="Times New Roman"/>
          <w:lang w:eastAsia="de-CH"/>
        </w:rPr>
        <w:t>Das schlechte Hörvermögen mindert die Lebensqualität, schränkt sozial, privat und beruflich ein. Moderne Hörgeräte helfen, Symptome zu lindern und das Hörvermögen zu egalisieren. Häufig sind weitere medizinische Eingriffe notwendig, um Hörschäden zu mindern, zu verzögern oder rückgängig zu machen.</w:t>
      </w:r>
    </w:p>
    <w:p w:rsidR="00C422E9" w:rsidRPr="004F375E" w:rsidRDefault="00C422E9">
      <w:pPr>
        <w:rPr>
          <w:b/>
        </w:rPr>
      </w:pPr>
    </w:p>
    <w:p w:rsidR="00C422E9" w:rsidRPr="004F375E" w:rsidRDefault="00C422E9" w:rsidP="00C422E9">
      <w:pPr>
        <w:pStyle w:val="berschrift2"/>
        <w:rPr>
          <w:rFonts w:asciiTheme="minorHAnsi" w:hAnsiTheme="minorHAnsi"/>
          <w:color w:val="auto"/>
          <w:sz w:val="22"/>
          <w:szCs w:val="22"/>
        </w:rPr>
      </w:pPr>
      <w:r w:rsidRPr="004F375E">
        <w:rPr>
          <w:rFonts w:asciiTheme="minorHAnsi" w:hAnsiTheme="minorHAnsi"/>
          <w:color w:val="auto"/>
          <w:sz w:val="22"/>
          <w:szCs w:val="22"/>
        </w:rPr>
        <w:t>Ursachen</w:t>
      </w:r>
    </w:p>
    <w:p w:rsidR="00C422E9" w:rsidRPr="004F375E" w:rsidRDefault="00C422E9" w:rsidP="00C422E9">
      <w:pPr>
        <w:pStyle w:val="StandardWeb"/>
        <w:rPr>
          <w:rFonts w:asciiTheme="minorHAnsi" w:hAnsiTheme="minorHAnsi"/>
          <w:sz w:val="22"/>
          <w:szCs w:val="22"/>
        </w:rPr>
      </w:pPr>
      <w:r w:rsidRPr="004F375E">
        <w:rPr>
          <w:rFonts w:asciiTheme="minorHAnsi" w:hAnsiTheme="minorHAnsi"/>
          <w:sz w:val="22"/>
          <w:szCs w:val="22"/>
        </w:rPr>
        <w:t xml:space="preserve">Grundsätzlich gibt es zwei Arten von Schwerhörigkeit: Die Schallleitungs-Schwerhörigkeit und die Schallempfindungsschwerhörigkeit (auch Innenohrschwerhörigkeit). Daneben gibt es noch kombinierte Formen. Am häufigsten sind alters- und lärmbedingte Schädigungen des Innenohrs. </w:t>
      </w:r>
    </w:p>
    <w:p w:rsidR="00C422E9" w:rsidRPr="004F375E" w:rsidRDefault="00C422E9" w:rsidP="00C422E9">
      <w:pPr>
        <w:pStyle w:val="berschrift3"/>
        <w:rPr>
          <w:rFonts w:asciiTheme="minorHAnsi" w:hAnsiTheme="minorHAnsi"/>
          <w:color w:val="auto"/>
        </w:rPr>
      </w:pPr>
      <w:r w:rsidRPr="004F375E">
        <w:rPr>
          <w:rFonts w:asciiTheme="minorHAnsi" w:hAnsiTheme="minorHAnsi"/>
          <w:color w:val="auto"/>
        </w:rPr>
        <w:t xml:space="preserve">Schallleitungsschwerhörigkeit </w:t>
      </w:r>
    </w:p>
    <w:p w:rsidR="00C422E9" w:rsidRPr="004F375E" w:rsidRDefault="00C422E9" w:rsidP="00C422E9">
      <w:pPr>
        <w:pStyle w:val="StandardWeb"/>
        <w:rPr>
          <w:rFonts w:asciiTheme="minorHAnsi" w:hAnsiTheme="minorHAnsi"/>
          <w:sz w:val="22"/>
          <w:szCs w:val="22"/>
        </w:rPr>
      </w:pPr>
      <w:r w:rsidRPr="004F375E">
        <w:rPr>
          <w:rFonts w:asciiTheme="minorHAnsi" w:hAnsiTheme="minorHAnsi"/>
          <w:sz w:val="22"/>
          <w:szCs w:val="22"/>
        </w:rPr>
        <w:t xml:space="preserve">Bei einer Schallleitungs-Schwerhörigkeit wird der Schall im Mittelohr gedämpft. Folge: Alles wird leiser empfunden als es in Wirklichkeit ist. </w:t>
      </w:r>
    </w:p>
    <w:p w:rsidR="00C422E9" w:rsidRPr="004F375E" w:rsidRDefault="00C422E9" w:rsidP="00C422E9">
      <w:pPr>
        <w:pStyle w:val="berschrift3"/>
        <w:rPr>
          <w:rFonts w:asciiTheme="minorHAnsi" w:hAnsiTheme="minorHAnsi"/>
          <w:color w:val="auto"/>
        </w:rPr>
      </w:pPr>
      <w:r w:rsidRPr="004F375E">
        <w:rPr>
          <w:rFonts w:asciiTheme="minorHAnsi" w:hAnsiTheme="minorHAnsi"/>
          <w:color w:val="auto"/>
        </w:rPr>
        <w:t xml:space="preserve">Ursachen für Erkrankungen oder Schädigungen des äusseren Ohres: </w:t>
      </w:r>
    </w:p>
    <w:p w:rsidR="00C422E9" w:rsidRPr="004F375E" w:rsidRDefault="00C422E9" w:rsidP="004F375E">
      <w:pPr>
        <w:numPr>
          <w:ilvl w:val="0"/>
          <w:numId w:val="1"/>
        </w:numPr>
        <w:spacing w:before="45" w:after="0" w:line="240" w:lineRule="auto"/>
        <w:ind w:left="1020"/>
      </w:pPr>
      <w:r w:rsidRPr="004F375E">
        <w:t xml:space="preserve">Ohrenschmalz </w:t>
      </w:r>
    </w:p>
    <w:p w:rsidR="00C422E9" w:rsidRPr="004F375E" w:rsidRDefault="00C422E9" w:rsidP="004F375E">
      <w:pPr>
        <w:numPr>
          <w:ilvl w:val="0"/>
          <w:numId w:val="1"/>
        </w:numPr>
        <w:spacing w:before="45" w:after="0" w:line="240" w:lineRule="auto"/>
        <w:ind w:left="1020"/>
      </w:pPr>
      <w:r w:rsidRPr="004F375E">
        <w:t xml:space="preserve">Fremdkörper im Gehörgang </w:t>
      </w:r>
    </w:p>
    <w:p w:rsidR="00C422E9" w:rsidRPr="004F375E" w:rsidRDefault="00C422E9" w:rsidP="004F375E">
      <w:pPr>
        <w:numPr>
          <w:ilvl w:val="0"/>
          <w:numId w:val="1"/>
        </w:numPr>
        <w:spacing w:before="45" w:after="0" w:line="240" w:lineRule="auto"/>
        <w:ind w:left="1020"/>
      </w:pPr>
      <w:r w:rsidRPr="004F375E">
        <w:t xml:space="preserve">Entzündung </w:t>
      </w:r>
    </w:p>
    <w:p w:rsidR="00C422E9" w:rsidRPr="004F375E" w:rsidRDefault="00C422E9" w:rsidP="00C422E9">
      <w:pPr>
        <w:pStyle w:val="berschrift3"/>
        <w:rPr>
          <w:rFonts w:asciiTheme="minorHAnsi" w:hAnsiTheme="minorHAnsi"/>
          <w:color w:val="auto"/>
        </w:rPr>
      </w:pPr>
      <w:r w:rsidRPr="004F375E">
        <w:rPr>
          <w:rFonts w:asciiTheme="minorHAnsi" w:hAnsiTheme="minorHAnsi"/>
          <w:color w:val="auto"/>
        </w:rPr>
        <w:t xml:space="preserve">Ursachen für Erkrankungen oder Schädigungen des Mittelohres: </w:t>
      </w:r>
    </w:p>
    <w:p w:rsidR="00C422E9" w:rsidRPr="004F375E" w:rsidRDefault="00C422E9" w:rsidP="004F375E">
      <w:pPr>
        <w:numPr>
          <w:ilvl w:val="0"/>
          <w:numId w:val="2"/>
        </w:numPr>
        <w:spacing w:after="45" w:line="240" w:lineRule="auto"/>
        <w:ind w:left="1020"/>
      </w:pPr>
      <w:r w:rsidRPr="004F375E">
        <w:t xml:space="preserve">Paukenerguss (Flüssigkeitsansammlung im Mittelohr, häufig bei Kindern bei </w:t>
      </w:r>
      <w:hyperlink r:id="rId10" w:history="1">
        <w:r w:rsidRPr="004F375E">
          <w:rPr>
            <w:rStyle w:val="Hyperlink"/>
            <w:color w:val="auto"/>
          </w:rPr>
          <w:t xml:space="preserve">Mittelohrentzündungen </w:t>
        </w:r>
      </w:hyperlink>
      <w:r w:rsidRPr="004F375E">
        <w:t xml:space="preserve">) </w:t>
      </w:r>
    </w:p>
    <w:p w:rsidR="00C422E9" w:rsidRPr="004F375E" w:rsidRDefault="00C422E9" w:rsidP="004F375E">
      <w:pPr>
        <w:numPr>
          <w:ilvl w:val="0"/>
          <w:numId w:val="2"/>
        </w:numPr>
        <w:spacing w:after="45" w:line="240" w:lineRule="auto"/>
        <w:ind w:left="1020"/>
      </w:pPr>
      <w:r w:rsidRPr="004F375E">
        <w:t xml:space="preserve">Mittelohrentzündung </w:t>
      </w:r>
    </w:p>
    <w:p w:rsidR="00C422E9" w:rsidRPr="004F375E" w:rsidRDefault="00C422E9" w:rsidP="004F375E">
      <w:pPr>
        <w:numPr>
          <w:ilvl w:val="0"/>
          <w:numId w:val="2"/>
        </w:numPr>
        <w:spacing w:after="45" w:line="240" w:lineRule="auto"/>
        <w:ind w:left="1020"/>
      </w:pPr>
      <w:r w:rsidRPr="004F375E">
        <w:lastRenderedPageBreak/>
        <w:t xml:space="preserve">Trommelfelldurchbruch </w:t>
      </w:r>
    </w:p>
    <w:p w:rsidR="00C422E9" w:rsidRPr="004F375E" w:rsidRDefault="00C422E9" w:rsidP="004F375E">
      <w:pPr>
        <w:numPr>
          <w:ilvl w:val="0"/>
          <w:numId w:val="2"/>
        </w:numPr>
        <w:spacing w:after="45" w:line="240" w:lineRule="auto"/>
        <w:ind w:left="1020"/>
      </w:pPr>
      <w:proofErr w:type="spellStart"/>
      <w:proofErr w:type="gramStart"/>
      <w:r w:rsidRPr="004F375E">
        <w:rPr>
          <w:b/>
          <w:bCs/>
        </w:rPr>
        <w:t>Cholesteatom</w:t>
      </w:r>
      <w:proofErr w:type="spellEnd"/>
      <w:r w:rsidRPr="004F375E">
        <w:rPr>
          <w:b/>
          <w:bCs/>
        </w:rPr>
        <w:t xml:space="preserve"> </w:t>
      </w:r>
      <w:r w:rsidRPr="004F375E">
        <w:t>:</w:t>
      </w:r>
      <w:proofErr w:type="gramEnd"/>
      <w:r w:rsidRPr="004F375E">
        <w:t xml:space="preserve"> Chronische Entzündung, bei welcher sich Plattenepithelmassen in den Hohlräumen des Mittelohres und des </w:t>
      </w:r>
      <w:proofErr w:type="spellStart"/>
      <w:r w:rsidRPr="004F375E">
        <w:t>Mastoids</w:t>
      </w:r>
      <w:proofErr w:type="spellEnd"/>
      <w:r w:rsidRPr="004F375E">
        <w:t xml:space="preserve">* ansammeln. Folge: Abbau des benachbarten Knochens und Zerstörung der umgebenden Struktur z.B. der Gehörknöchelchen. Das </w:t>
      </w:r>
      <w:proofErr w:type="spellStart"/>
      <w:r w:rsidRPr="004F375E">
        <w:t>Cholesteatom</w:t>
      </w:r>
      <w:proofErr w:type="spellEnd"/>
      <w:r w:rsidRPr="004F375E">
        <w:t xml:space="preserve"> enthält einen grossen Anteil an </w:t>
      </w:r>
      <w:hyperlink r:id="rId11" w:history="1">
        <w:proofErr w:type="gramStart"/>
        <w:r w:rsidRPr="004F375E">
          <w:rPr>
            <w:rStyle w:val="Hyperlink"/>
            <w:color w:val="auto"/>
          </w:rPr>
          <w:t xml:space="preserve">Cholesterin </w:t>
        </w:r>
        <w:proofErr w:type="gramEnd"/>
      </w:hyperlink>
      <w:r w:rsidRPr="004F375E">
        <w:t xml:space="preserve">. * Das </w:t>
      </w:r>
      <w:proofErr w:type="spellStart"/>
      <w:r w:rsidRPr="004F375E">
        <w:t>Mastoid</w:t>
      </w:r>
      <w:proofErr w:type="spellEnd"/>
      <w:r w:rsidRPr="004F375E">
        <w:t xml:space="preserve"> ist der Warzenfortsatz des Schläfenbeins (hinter dem Ohr). </w:t>
      </w:r>
    </w:p>
    <w:p w:rsidR="00C422E9" w:rsidRPr="004F375E" w:rsidRDefault="00C422E9" w:rsidP="004F375E">
      <w:pPr>
        <w:numPr>
          <w:ilvl w:val="0"/>
          <w:numId w:val="2"/>
        </w:numPr>
        <w:spacing w:after="45" w:line="240" w:lineRule="auto"/>
        <w:ind w:left="1020"/>
      </w:pPr>
      <w:r w:rsidRPr="004F375E">
        <w:t xml:space="preserve">Otosklerose (Anlagerung von Knochenmaterial im Innenohr) </w:t>
      </w:r>
    </w:p>
    <w:p w:rsidR="00C422E9" w:rsidRPr="004F375E" w:rsidRDefault="00C422E9" w:rsidP="004F375E">
      <w:pPr>
        <w:numPr>
          <w:ilvl w:val="0"/>
          <w:numId w:val="2"/>
        </w:numPr>
        <w:spacing w:after="45" w:line="240" w:lineRule="auto"/>
        <w:ind w:left="1020"/>
      </w:pPr>
      <w:r w:rsidRPr="004F375E">
        <w:t xml:space="preserve">Mittelohrverletzung nach Schädelbruch </w:t>
      </w:r>
    </w:p>
    <w:p w:rsidR="00C422E9" w:rsidRPr="004F375E" w:rsidRDefault="00C422E9" w:rsidP="004F375E">
      <w:pPr>
        <w:numPr>
          <w:ilvl w:val="0"/>
          <w:numId w:val="2"/>
        </w:numPr>
        <w:spacing w:after="45" w:line="240" w:lineRule="auto"/>
        <w:ind w:left="1020"/>
      </w:pPr>
      <w:r w:rsidRPr="004F375E">
        <w:t xml:space="preserve">Missbildungen </w:t>
      </w:r>
    </w:p>
    <w:p w:rsidR="00C422E9" w:rsidRPr="004F375E" w:rsidRDefault="00C422E9" w:rsidP="00C422E9">
      <w:pPr>
        <w:pStyle w:val="berschrift3"/>
        <w:rPr>
          <w:rFonts w:asciiTheme="minorHAnsi" w:hAnsiTheme="minorHAnsi"/>
          <w:color w:val="auto"/>
        </w:rPr>
      </w:pPr>
      <w:r w:rsidRPr="004F375E">
        <w:rPr>
          <w:rFonts w:asciiTheme="minorHAnsi" w:hAnsiTheme="minorHAnsi"/>
          <w:color w:val="auto"/>
        </w:rPr>
        <w:t xml:space="preserve">Schallempfindungs-Schwerhörigkeit oder Innenohr-Schwerhörigkeit </w:t>
      </w:r>
    </w:p>
    <w:p w:rsidR="00C422E9" w:rsidRPr="004F375E" w:rsidRDefault="00C422E9" w:rsidP="00C422E9">
      <w:pPr>
        <w:pStyle w:val="berschrift3"/>
        <w:rPr>
          <w:rFonts w:asciiTheme="minorHAnsi" w:hAnsiTheme="minorHAnsi"/>
          <w:color w:val="auto"/>
        </w:rPr>
      </w:pPr>
      <w:r w:rsidRPr="004F375E">
        <w:rPr>
          <w:rFonts w:asciiTheme="minorHAnsi" w:hAnsiTheme="minorHAnsi"/>
          <w:color w:val="auto"/>
        </w:rPr>
        <w:t xml:space="preserve">Ursachen durch Erkrankung oder Schädigung des Innenohres: </w:t>
      </w:r>
    </w:p>
    <w:p w:rsidR="00C422E9" w:rsidRPr="004F375E" w:rsidRDefault="00C422E9" w:rsidP="004F375E">
      <w:pPr>
        <w:numPr>
          <w:ilvl w:val="0"/>
          <w:numId w:val="3"/>
        </w:numPr>
        <w:spacing w:after="0" w:line="240" w:lineRule="auto"/>
        <w:ind w:left="1020"/>
      </w:pPr>
      <w:r w:rsidRPr="004F375E">
        <w:t xml:space="preserve">Altersschwerhörigkeit </w:t>
      </w:r>
    </w:p>
    <w:p w:rsidR="00C422E9" w:rsidRPr="004F375E" w:rsidRDefault="00C422E9" w:rsidP="004F375E">
      <w:pPr>
        <w:numPr>
          <w:ilvl w:val="0"/>
          <w:numId w:val="3"/>
        </w:numPr>
        <w:spacing w:after="0" w:line="240" w:lineRule="auto"/>
        <w:ind w:left="1020"/>
      </w:pPr>
      <w:r w:rsidRPr="004F375E">
        <w:t xml:space="preserve">Lärm- und Schalleinwirkungen </w:t>
      </w:r>
    </w:p>
    <w:p w:rsidR="00C422E9" w:rsidRPr="004F375E" w:rsidRDefault="00466576" w:rsidP="004F375E">
      <w:pPr>
        <w:numPr>
          <w:ilvl w:val="0"/>
          <w:numId w:val="3"/>
        </w:numPr>
        <w:spacing w:after="0" w:line="240" w:lineRule="auto"/>
        <w:ind w:left="1020"/>
      </w:pPr>
      <w:hyperlink r:id="rId12" w:history="1">
        <w:r w:rsidR="00C422E9" w:rsidRPr="004F375E">
          <w:rPr>
            <w:rStyle w:val="Hyperlink"/>
            <w:color w:val="auto"/>
          </w:rPr>
          <w:t xml:space="preserve">Schädel-Hirn-Trauma </w:t>
        </w:r>
      </w:hyperlink>
    </w:p>
    <w:p w:rsidR="00C422E9" w:rsidRPr="004F375E" w:rsidRDefault="00C422E9" w:rsidP="004F375E">
      <w:pPr>
        <w:numPr>
          <w:ilvl w:val="0"/>
          <w:numId w:val="3"/>
        </w:numPr>
        <w:spacing w:after="0" w:line="240" w:lineRule="auto"/>
        <w:ind w:left="1020"/>
      </w:pPr>
      <w:r w:rsidRPr="004F375E">
        <w:t xml:space="preserve">Infektionen durch Viren (z.B. Komplikation bei </w:t>
      </w:r>
      <w:hyperlink r:id="rId13" w:history="1">
        <w:r w:rsidRPr="004F375E">
          <w:rPr>
            <w:rStyle w:val="Hyperlink"/>
            <w:color w:val="auto"/>
          </w:rPr>
          <w:t xml:space="preserve">Mumps </w:t>
        </w:r>
      </w:hyperlink>
      <w:r w:rsidRPr="004F375E">
        <w:t xml:space="preserve">, </w:t>
      </w:r>
      <w:hyperlink r:id="rId14" w:history="1">
        <w:r w:rsidRPr="004F375E">
          <w:rPr>
            <w:rStyle w:val="Hyperlink"/>
            <w:color w:val="auto"/>
          </w:rPr>
          <w:t xml:space="preserve">Masern </w:t>
        </w:r>
      </w:hyperlink>
      <w:r w:rsidRPr="004F375E">
        <w:t xml:space="preserve">, Grippe , </w:t>
      </w:r>
      <w:hyperlink r:id="rId15" w:history="1">
        <w:r w:rsidRPr="004F375E">
          <w:rPr>
            <w:rStyle w:val="Hyperlink"/>
            <w:color w:val="auto"/>
          </w:rPr>
          <w:t xml:space="preserve">Windpocken </w:t>
        </w:r>
      </w:hyperlink>
      <w:r w:rsidRPr="004F375E">
        <w:t xml:space="preserve">, </w:t>
      </w:r>
      <w:hyperlink r:id="rId16" w:history="1">
        <w:proofErr w:type="spellStart"/>
        <w:r w:rsidRPr="004F375E">
          <w:rPr>
            <w:rStyle w:val="Hyperlink"/>
            <w:color w:val="auto"/>
          </w:rPr>
          <w:t>Pfeiffersches</w:t>
        </w:r>
        <w:proofErr w:type="spellEnd"/>
        <w:r w:rsidRPr="004F375E">
          <w:rPr>
            <w:rStyle w:val="Hyperlink"/>
            <w:color w:val="auto"/>
          </w:rPr>
          <w:t xml:space="preserve"> Drüsenfieber </w:t>
        </w:r>
      </w:hyperlink>
      <w:r w:rsidRPr="004F375E">
        <w:t xml:space="preserve">) </w:t>
      </w:r>
    </w:p>
    <w:p w:rsidR="00C422E9" w:rsidRPr="004F375E" w:rsidRDefault="00C422E9" w:rsidP="004F375E">
      <w:pPr>
        <w:numPr>
          <w:ilvl w:val="0"/>
          <w:numId w:val="3"/>
        </w:numPr>
        <w:spacing w:after="0" w:line="240" w:lineRule="auto"/>
        <w:ind w:left="1020"/>
      </w:pPr>
      <w:r w:rsidRPr="004F375E">
        <w:t xml:space="preserve">Entzündungen des Innenohrs durch Bakterien </w:t>
      </w:r>
    </w:p>
    <w:p w:rsidR="00C422E9" w:rsidRPr="004F375E" w:rsidRDefault="00466576" w:rsidP="004F375E">
      <w:pPr>
        <w:numPr>
          <w:ilvl w:val="0"/>
          <w:numId w:val="3"/>
        </w:numPr>
        <w:spacing w:after="0" w:line="240" w:lineRule="auto"/>
        <w:ind w:left="1020"/>
      </w:pPr>
      <w:hyperlink r:id="rId17" w:history="1">
        <w:r w:rsidR="00C422E9" w:rsidRPr="004F375E">
          <w:rPr>
            <w:rStyle w:val="Hyperlink"/>
            <w:color w:val="auto"/>
          </w:rPr>
          <w:t>Hörsturz</w:t>
        </w:r>
        <w:r w:rsidR="00871EBA" w:rsidRPr="004F375E">
          <w:rPr>
            <w:rStyle w:val="Funotenzeichen"/>
          </w:rPr>
          <w:footnoteReference w:id="1"/>
        </w:r>
        <w:r w:rsidR="00C422E9" w:rsidRPr="004F375E">
          <w:rPr>
            <w:rStyle w:val="Hyperlink"/>
            <w:color w:val="auto"/>
          </w:rPr>
          <w:t xml:space="preserve"> </w:t>
        </w:r>
      </w:hyperlink>
    </w:p>
    <w:p w:rsidR="00C422E9" w:rsidRPr="004F375E" w:rsidRDefault="00466576" w:rsidP="004F375E">
      <w:pPr>
        <w:numPr>
          <w:ilvl w:val="0"/>
          <w:numId w:val="3"/>
        </w:numPr>
        <w:spacing w:after="0" w:line="240" w:lineRule="auto"/>
        <w:ind w:left="1020"/>
      </w:pPr>
      <w:hyperlink r:id="rId18" w:history="1">
        <w:r w:rsidR="00C422E9" w:rsidRPr="004F375E">
          <w:rPr>
            <w:rStyle w:val="Hyperlink"/>
            <w:color w:val="auto"/>
          </w:rPr>
          <w:t xml:space="preserve">Morbus </w:t>
        </w:r>
        <w:proofErr w:type="spellStart"/>
        <w:r w:rsidR="00C422E9" w:rsidRPr="004F375E">
          <w:rPr>
            <w:rStyle w:val="Hyperlink"/>
            <w:color w:val="auto"/>
          </w:rPr>
          <w:t>Menière</w:t>
        </w:r>
        <w:proofErr w:type="spellEnd"/>
        <w:r w:rsidR="00C422E9" w:rsidRPr="004F375E">
          <w:rPr>
            <w:rStyle w:val="Hyperlink"/>
            <w:color w:val="auto"/>
          </w:rPr>
          <w:t xml:space="preserve"> </w:t>
        </w:r>
      </w:hyperlink>
      <w:r w:rsidR="00871EBA" w:rsidRPr="004F375E">
        <w:rPr>
          <w:rStyle w:val="Funotenzeichen"/>
        </w:rPr>
        <w:footnoteReference w:id="2"/>
      </w:r>
    </w:p>
    <w:p w:rsidR="00C422E9" w:rsidRPr="004F375E" w:rsidRDefault="00C422E9" w:rsidP="004F375E">
      <w:pPr>
        <w:numPr>
          <w:ilvl w:val="0"/>
          <w:numId w:val="3"/>
        </w:numPr>
        <w:spacing w:after="0" w:line="240" w:lineRule="auto"/>
        <w:ind w:left="1020"/>
      </w:pPr>
      <w:r w:rsidRPr="004F375E">
        <w:t xml:space="preserve">Neuritis </w:t>
      </w:r>
      <w:proofErr w:type="spellStart"/>
      <w:r w:rsidRPr="004F375E">
        <w:t>Vestibularis</w:t>
      </w:r>
      <w:proofErr w:type="spellEnd"/>
      <w:r w:rsidRPr="004F375E">
        <w:t xml:space="preserve"> (Ausfall der Gleichgewichtsnerven mit Schwindelsymptomen als zusätzliche Folge) </w:t>
      </w:r>
    </w:p>
    <w:p w:rsidR="00C422E9" w:rsidRPr="004F375E" w:rsidRDefault="00C422E9" w:rsidP="004F375E">
      <w:pPr>
        <w:numPr>
          <w:ilvl w:val="0"/>
          <w:numId w:val="3"/>
        </w:numPr>
        <w:spacing w:after="0" w:line="240" w:lineRule="auto"/>
        <w:ind w:left="1020"/>
      </w:pPr>
      <w:r w:rsidRPr="004F375E">
        <w:t xml:space="preserve">Medikamente </w:t>
      </w:r>
    </w:p>
    <w:p w:rsidR="00C422E9" w:rsidRPr="004F375E" w:rsidRDefault="00C422E9" w:rsidP="004F375E">
      <w:pPr>
        <w:numPr>
          <w:ilvl w:val="0"/>
          <w:numId w:val="3"/>
        </w:numPr>
        <w:spacing w:after="0" w:line="240" w:lineRule="auto"/>
        <w:ind w:left="1020"/>
      </w:pPr>
      <w:r w:rsidRPr="004F375E">
        <w:t xml:space="preserve">Angeborene oder durch die Geburt entstandene Schädigungen </w:t>
      </w:r>
    </w:p>
    <w:p w:rsidR="00C422E9" w:rsidRPr="004F375E" w:rsidRDefault="00C422E9" w:rsidP="00C422E9">
      <w:pPr>
        <w:spacing w:after="0"/>
      </w:pPr>
    </w:p>
    <w:p w:rsidR="00C422E9" w:rsidRPr="004F375E" w:rsidRDefault="00C422E9" w:rsidP="00C422E9">
      <w:pPr>
        <w:pStyle w:val="berschrift3"/>
        <w:rPr>
          <w:rFonts w:asciiTheme="minorHAnsi" w:hAnsiTheme="minorHAnsi"/>
          <w:color w:val="auto"/>
        </w:rPr>
      </w:pPr>
      <w:r w:rsidRPr="004F375E">
        <w:rPr>
          <w:rFonts w:asciiTheme="minorHAnsi" w:hAnsiTheme="minorHAnsi"/>
          <w:color w:val="auto"/>
        </w:rPr>
        <w:t xml:space="preserve">Andere Ursachen </w:t>
      </w:r>
    </w:p>
    <w:p w:rsidR="00C422E9" w:rsidRPr="004F375E" w:rsidRDefault="00C422E9" w:rsidP="00C422E9">
      <w:pPr>
        <w:pStyle w:val="StandardWeb"/>
        <w:rPr>
          <w:rFonts w:asciiTheme="minorHAnsi" w:hAnsiTheme="minorHAnsi"/>
          <w:sz w:val="22"/>
          <w:szCs w:val="22"/>
        </w:rPr>
      </w:pPr>
      <w:r w:rsidRPr="004F375E">
        <w:rPr>
          <w:rFonts w:asciiTheme="minorHAnsi" w:hAnsiTheme="minorHAnsi"/>
          <w:sz w:val="22"/>
          <w:szCs w:val="22"/>
        </w:rPr>
        <w:t xml:space="preserve">Erkrankungen des Hörnervs (Entzündungen, Tumore) </w:t>
      </w:r>
    </w:p>
    <w:p w:rsidR="00C422E9" w:rsidRPr="004F375E" w:rsidRDefault="00C422E9">
      <w:pPr>
        <w:rPr>
          <w:b/>
        </w:rPr>
      </w:pPr>
    </w:p>
    <w:p w:rsidR="00C422E9" w:rsidRPr="004F375E" w:rsidRDefault="00C422E9" w:rsidP="00C422E9">
      <w:pPr>
        <w:pStyle w:val="berschrift2"/>
        <w:rPr>
          <w:rFonts w:asciiTheme="minorHAnsi" w:hAnsiTheme="minorHAnsi"/>
          <w:color w:val="auto"/>
          <w:sz w:val="22"/>
          <w:szCs w:val="22"/>
        </w:rPr>
      </w:pPr>
      <w:r w:rsidRPr="004F375E">
        <w:rPr>
          <w:rFonts w:asciiTheme="minorHAnsi" w:hAnsiTheme="minorHAnsi"/>
          <w:color w:val="auto"/>
          <w:sz w:val="22"/>
          <w:szCs w:val="22"/>
        </w:rPr>
        <w:t>Symptome (Beschwerden)</w:t>
      </w:r>
    </w:p>
    <w:p w:rsidR="00C422E9" w:rsidRPr="004F375E" w:rsidRDefault="00C422E9" w:rsidP="00C422E9">
      <w:pPr>
        <w:pStyle w:val="StandardWeb"/>
        <w:rPr>
          <w:rFonts w:asciiTheme="minorHAnsi" w:hAnsiTheme="minorHAnsi"/>
          <w:sz w:val="22"/>
          <w:szCs w:val="22"/>
        </w:rPr>
      </w:pPr>
      <w:r w:rsidRPr="004F375E">
        <w:rPr>
          <w:rFonts w:asciiTheme="minorHAnsi" w:hAnsiTheme="minorHAnsi"/>
          <w:sz w:val="22"/>
          <w:szCs w:val="22"/>
        </w:rPr>
        <w:t xml:space="preserve">Je nach Ursache </w:t>
      </w:r>
      <w:proofErr w:type="gramStart"/>
      <w:r w:rsidRPr="004F375E">
        <w:rPr>
          <w:rFonts w:asciiTheme="minorHAnsi" w:hAnsiTheme="minorHAnsi"/>
          <w:sz w:val="22"/>
          <w:szCs w:val="22"/>
        </w:rPr>
        <w:t>ist</w:t>
      </w:r>
      <w:proofErr w:type="gramEnd"/>
      <w:r w:rsidRPr="004F375E">
        <w:rPr>
          <w:rFonts w:asciiTheme="minorHAnsi" w:hAnsiTheme="minorHAnsi"/>
          <w:sz w:val="22"/>
          <w:szCs w:val="22"/>
        </w:rPr>
        <w:t xml:space="preserve"> das Ausmass und die Art der Schwerhörigkeit verschieden. Gleich ist allen Formen, dass Töne und Geräusche nur noch in abgeschwächter Form wahrgenommen werden können. Zusätzlich können aber auch andere Beschwerden wie z.B. </w:t>
      </w:r>
      <w:hyperlink r:id="rId19" w:history="1">
        <w:r w:rsidRPr="004F375E">
          <w:rPr>
            <w:rStyle w:val="Hyperlink"/>
            <w:rFonts w:asciiTheme="minorHAnsi" w:hAnsiTheme="minorHAnsi"/>
            <w:color w:val="auto"/>
            <w:sz w:val="22"/>
            <w:szCs w:val="22"/>
          </w:rPr>
          <w:t>Schwindel</w:t>
        </w:r>
      </w:hyperlink>
      <w:r w:rsidRPr="004F375E">
        <w:rPr>
          <w:rFonts w:asciiTheme="minorHAnsi" w:hAnsiTheme="minorHAnsi"/>
          <w:sz w:val="22"/>
          <w:szCs w:val="22"/>
        </w:rPr>
        <w:t xml:space="preserve">- Symptome auftreten. </w:t>
      </w:r>
    </w:p>
    <w:p w:rsidR="00C422E9" w:rsidRPr="004F375E" w:rsidRDefault="00C422E9">
      <w:pPr>
        <w:rPr>
          <w:b/>
        </w:rPr>
      </w:pPr>
    </w:p>
    <w:p w:rsidR="00C422E9" w:rsidRPr="004F375E" w:rsidRDefault="00C422E9" w:rsidP="00C422E9">
      <w:pPr>
        <w:pStyle w:val="berschrift2"/>
        <w:rPr>
          <w:rFonts w:asciiTheme="minorHAnsi" w:hAnsiTheme="minorHAnsi"/>
          <w:color w:val="auto"/>
          <w:sz w:val="22"/>
          <w:szCs w:val="22"/>
        </w:rPr>
      </w:pPr>
      <w:r w:rsidRPr="004F375E">
        <w:rPr>
          <w:rFonts w:asciiTheme="minorHAnsi" w:hAnsiTheme="minorHAnsi"/>
          <w:color w:val="auto"/>
          <w:sz w:val="22"/>
          <w:szCs w:val="22"/>
        </w:rPr>
        <w:t>Diagnose (Untersuchung)</w:t>
      </w:r>
    </w:p>
    <w:p w:rsidR="00C422E9" w:rsidRPr="004F375E" w:rsidRDefault="00C422E9" w:rsidP="00C422E9">
      <w:pPr>
        <w:pStyle w:val="StandardWeb"/>
        <w:rPr>
          <w:rFonts w:asciiTheme="minorHAnsi" w:hAnsiTheme="minorHAnsi"/>
          <w:sz w:val="22"/>
          <w:szCs w:val="22"/>
        </w:rPr>
      </w:pPr>
      <w:r w:rsidRPr="004F375E">
        <w:rPr>
          <w:rFonts w:asciiTheme="minorHAnsi" w:hAnsiTheme="minorHAnsi"/>
          <w:sz w:val="22"/>
          <w:szCs w:val="22"/>
        </w:rPr>
        <w:t xml:space="preserve">Zunächst erfolgt beim Arzt eine </w:t>
      </w:r>
      <w:proofErr w:type="spellStart"/>
      <w:r w:rsidRPr="004F375E">
        <w:rPr>
          <w:rFonts w:asciiTheme="minorHAnsi" w:hAnsiTheme="minorHAnsi"/>
          <w:sz w:val="22"/>
          <w:szCs w:val="22"/>
        </w:rPr>
        <w:t>Otoskopie</w:t>
      </w:r>
      <w:proofErr w:type="spellEnd"/>
      <w:r w:rsidRPr="004F375E">
        <w:rPr>
          <w:rFonts w:asciiTheme="minorHAnsi" w:hAnsiTheme="minorHAnsi"/>
          <w:sz w:val="22"/>
          <w:szCs w:val="22"/>
        </w:rPr>
        <w:t>, d.h. eine Ohrspiegelung. Damit kann der äussere Gehörgang und der Bereich des Trommelfells inspiziert werden. Ohrpfropfen oder Flüssigkeitsansammlungen können so geortet werden.</w:t>
      </w:r>
    </w:p>
    <w:p w:rsidR="00C422E9" w:rsidRPr="004F375E" w:rsidRDefault="00C422E9" w:rsidP="00C422E9">
      <w:pPr>
        <w:pStyle w:val="StandardWeb"/>
        <w:rPr>
          <w:rFonts w:asciiTheme="minorHAnsi" w:hAnsiTheme="minorHAnsi"/>
          <w:sz w:val="22"/>
          <w:szCs w:val="22"/>
        </w:rPr>
      </w:pPr>
      <w:r w:rsidRPr="004F375E">
        <w:rPr>
          <w:rFonts w:asciiTheme="minorHAnsi" w:hAnsiTheme="minorHAnsi"/>
          <w:sz w:val="22"/>
          <w:szCs w:val="22"/>
        </w:rPr>
        <w:t>Mit der Stimmgabelprüfung kann der Arzt eine Schallleitungs- von einer Schallempfindungsstörung unterscheiden. Das Einflüstern von Zahlen gehört ebenfalls zur Hörprüfung, womit Seitenunterschiede im Hören festgestellt werden können.</w:t>
      </w:r>
    </w:p>
    <w:p w:rsidR="004F375E" w:rsidRPr="004F375E" w:rsidRDefault="004F375E" w:rsidP="00C422E9">
      <w:pPr>
        <w:pStyle w:val="berschrift3"/>
        <w:rPr>
          <w:rFonts w:asciiTheme="minorHAnsi" w:hAnsiTheme="minorHAnsi"/>
          <w:color w:val="auto"/>
        </w:rPr>
      </w:pPr>
    </w:p>
    <w:p w:rsidR="00C422E9" w:rsidRPr="004F375E" w:rsidRDefault="00C422E9" w:rsidP="00C422E9">
      <w:pPr>
        <w:pStyle w:val="berschrift3"/>
        <w:rPr>
          <w:rFonts w:asciiTheme="minorHAnsi" w:hAnsiTheme="minorHAnsi"/>
          <w:color w:val="auto"/>
        </w:rPr>
      </w:pPr>
      <w:r w:rsidRPr="004F375E">
        <w:rPr>
          <w:rFonts w:asciiTheme="minorHAnsi" w:hAnsiTheme="minorHAnsi"/>
          <w:color w:val="auto"/>
        </w:rPr>
        <w:t>Weitere technische Untersuchungsmöglichkeiten beim ORL-Spezialisten (Ohr-Nasen-Halsspezialist)</w:t>
      </w:r>
    </w:p>
    <w:p w:rsidR="00C422E9" w:rsidRPr="004F375E" w:rsidRDefault="00C422E9" w:rsidP="00C422E9">
      <w:pPr>
        <w:numPr>
          <w:ilvl w:val="0"/>
          <w:numId w:val="4"/>
        </w:numPr>
        <w:spacing w:before="45" w:after="45" w:line="240" w:lineRule="auto"/>
        <w:ind w:left="1020"/>
      </w:pPr>
      <w:r w:rsidRPr="004F375E">
        <w:t xml:space="preserve">Audiometrie sowie Sprachaudiometrie </w:t>
      </w:r>
    </w:p>
    <w:p w:rsidR="00C422E9" w:rsidRPr="004F375E" w:rsidRDefault="00C422E9" w:rsidP="00C422E9">
      <w:pPr>
        <w:numPr>
          <w:ilvl w:val="0"/>
          <w:numId w:val="4"/>
        </w:numPr>
        <w:spacing w:before="45" w:after="45" w:line="240" w:lineRule="auto"/>
        <w:ind w:left="1020"/>
      </w:pPr>
      <w:r w:rsidRPr="004F375E">
        <w:t xml:space="preserve">Mittels spezieller Messungen der Aktivität der äusseren Haarzellen kann bei Neugeborenen (oder bei „Simulanten“) die Hörfähigkeit festgestellt werden. </w:t>
      </w:r>
    </w:p>
    <w:p w:rsidR="00C422E9" w:rsidRPr="004F375E" w:rsidRDefault="00C422E9" w:rsidP="00C422E9">
      <w:pPr>
        <w:numPr>
          <w:ilvl w:val="0"/>
          <w:numId w:val="4"/>
        </w:numPr>
        <w:spacing w:before="45" w:after="45" w:line="240" w:lineRule="auto"/>
        <w:ind w:left="1020"/>
      </w:pPr>
      <w:r w:rsidRPr="004F375E">
        <w:t xml:space="preserve">Ev. Magnetresonanztomographie (zum Auffinden eines Tumors) </w:t>
      </w:r>
    </w:p>
    <w:p w:rsidR="00C422E9" w:rsidRPr="004F375E" w:rsidRDefault="00C422E9" w:rsidP="00C422E9">
      <w:pPr>
        <w:pStyle w:val="berschrift3"/>
        <w:rPr>
          <w:rFonts w:asciiTheme="minorHAnsi" w:hAnsiTheme="minorHAnsi"/>
          <w:color w:val="auto"/>
        </w:rPr>
      </w:pPr>
      <w:r w:rsidRPr="004F375E">
        <w:rPr>
          <w:rFonts w:asciiTheme="minorHAnsi" w:hAnsiTheme="minorHAnsi"/>
          <w:color w:val="auto"/>
        </w:rPr>
        <w:t xml:space="preserve">Grad der Schwerhörigkeit </w:t>
      </w:r>
    </w:p>
    <w:p w:rsidR="00C422E9" w:rsidRPr="004F375E" w:rsidRDefault="00C422E9" w:rsidP="00C422E9">
      <w:pPr>
        <w:numPr>
          <w:ilvl w:val="0"/>
          <w:numId w:val="5"/>
        </w:numPr>
        <w:spacing w:before="45" w:after="45" w:line="240" w:lineRule="auto"/>
        <w:ind w:left="1020"/>
      </w:pPr>
      <w:r w:rsidRPr="004F375E">
        <w:t xml:space="preserve">Leicht- bis mittelgradige Schwerhörigkeit: 30 bis 60 Dezibel (dB) Hörverlust </w:t>
      </w:r>
    </w:p>
    <w:p w:rsidR="00C422E9" w:rsidRPr="004F375E" w:rsidRDefault="00C422E9" w:rsidP="00C422E9">
      <w:pPr>
        <w:numPr>
          <w:ilvl w:val="0"/>
          <w:numId w:val="5"/>
        </w:numPr>
        <w:spacing w:before="45" w:after="45" w:line="240" w:lineRule="auto"/>
        <w:ind w:left="1020"/>
      </w:pPr>
      <w:r w:rsidRPr="004F375E">
        <w:t xml:space="preserve">Hochgradige Schwerhörigkeit: 60-85 dB Hörverlust </w:t>
      </w:r>
    </w:p>
    <w:p w:rsidR="00C422E9" w:rsidRPr="004F375E" w:rsidRDefault="00C422E9" w:rsidP="00C422E9">
      <w:pPr>
        <w:numPr>
          <w:ilvl w:val="0"/>
          <w:numId w:val="5"/>
        </w:numPr>
        <w:spacing w:before="45" w:after="45" w:line="240" w:lineRule="auto"/>
        <w:ind w:left="1020"/>
      </w:pPr>
      <w:r w:rsidRPr="004F375E">
        <w:t xml:space="preserve">An Taubheit-grenzende Schwerhörigkeit: 85 bis 100 dB Hörverlust </w:t>
      </w:r>
    </w:p>
    <w:p w:rsidR="00C422E9" w:rsidRPr="004F375E" w:rsidRDefault="00C422E9" w:rsidP="00C422E9">
      <w:pPr>
        <w:numPr>
          <w:ilvl w:val="0"/>
          <w:numId w:val="5"/>
        </w:numPr>
        <w:spacing w:before="45" w:after="45" w:line="240" w:lineRule="auto"/>
        <w:ind w:left="1020"/>
      </w:pPr>
      <w:r w:rsidRPr="004F375E">
        <w:t xml:space="preserve">Totaler Hörverlust: ab 100 dB Hörverlust </w:t>
      </w:r>
    </w:p>
    <w:p w:rsidR="00C422E9" w:rsidRPr="004F375E" w:rsidRDefault="00C422E9" w:rsidP="00C422E9">
      <w:pPr>
        <w:pStyle w:val="berschrift2"/>
        <w:rPr>
          <w:rFonts w:asciiTheme="minorHAnsi" w:hAnsiTheme="minorHAnsi"/>
          <w:color w:val="auto"/>
          <w:sz w:val="22"/>
          <w:szCs w:val="22"/>
        </w:rPr>
      </w:pPr>
      <w:r w:rsidRPr="004F375E">
        <w:rPr>
          <w:rFonts w:asciiTheme="minorHAnsi" w:hAnsiTheme="minorHAnsi"/>
          <w:color w:val="auto"/>
          <w:sz w:val="22"/>
          <w:szCs w:val="22"/>
        </w:rPr>
        <w:t>Therapie (Behandlung)</w:t>
      </w:r>
    </w:p>
    <w:p w:rsidR="00C422E9" w:rsidRPr="004F375E" w:rsidRDefault="00C422E9" w:rsidP="00C422E9">
      <w:pPr>
        <w:pStyle w:val="StandardWeb"/>
        <w:rPr>
          <w:rFonts w:asciiTheme="minorHAnsi" w:hAnsiTheme="minorHAnsi"/>
          <w:sz w:val="22"/>
          <w:szCs w:val="22"/>
        </w:rPr>
      </w:pPr>
      <w:r w:rsidRPr="004F375E">
        <w:rPr>
          <w:rFonts w:asciiTheme="minorHAnsi" w:hAnsiTheme="minorHAnsi"/>
          <w:sz w:val="22"/>
          <w:szCs w:val="22"/>
        </w:rPr>
        <w:t xml:space="preserve">Bei Schalleitungsstörungen hilft meist die Therapie der Ursache (z.B. Infektionen, Entfernung des </w:t>
      </w:r>
      <w:proofErr w:type="spellStart"/>
      <w:r w:rsidRPr="004F375E">
        <w:rPr>
          <w:rFonts w:asciiTheme="minorHAnsi" w:hAnsiTheme="minorHAnsi"/>
          <w:sz w:val="22"/>
          <w:szCs w:val="22"/>
        </w:rPr>
        <w:t>Ohrpfropfs</w:t>
      </w:r>
      <w:proofErr w:type="spellEnd"/>
      <w:r w:rsidRPr="004F375E">
        <w:rPr>
          <w:rFonts w:asciiTheme="minorHAnsi" w:hAnsiTheme="minorHAnsi"/>
          <w:sz w:val="22"/>
          <w:szCs w:val="22"/>
        </w:rPr>
        <w:t xml:space="preserve"> etc.) - je nach dem auch eine Operation - das Gehör zu verbessern. </w:t>
      </w:r>
    </w:p>
    <w:p w:rsidR="00C422E9" w:rsidRPr="004F375E" w:rsidRDefault="00C422E9" w:rsidP="00C422E9">
      <w:pPr>
        <w:pStyle w:val="StandardWeb"/>
        <w:rPr>
          <w:rFonts w:asciiTheme="minorHAnsi" w:hAnsiTheme="minorHAnsi"/>
          <w:sz w:val="22"/>
          <w:szCs w:val="22"/>
        </w:rPr>
      </w:pPr>
      <w:r w:rsidRPr="004F375E">
        <w:rPr>
          <w:rFonts w:asciiTheme="minorHAnsi" w:hAnsiTheme="minorHAnsi"/>
          <w:sz w:val="22"/>
          <w:szCs w:val="22"/>
        </w:rPr>
        <w:t>Bei Innen</w:t>
      </w:r>
      <w:r w:rsidR="004F375E" w:rsidRPr="004F375E">
        <w:rPr>
          <w:rFonts w:asciiTheme="minorHAnsi" w:hAnsiTheme="minorHAnsi"/>
          <w:sz w:val="22"/>
          <w:szCs w:val="22"/>
        </w:rPr>
        <w:t>ohrschwerhörigkeit oder Schalle</w:t>
      </w:r>
      <w:r w:rsidRPr="004F375E">
        <w:rPr>
          <w:rFonts w:asciiTheme="minorHAnsi" w:hAnsiTheme="minorHAnsi"/>
          <w:sz w:val="22"/>
          <w:szCs w:val="22"/>
        </w:rPr>
        <w:t xml:space="preserve">mpfindungsstörung gibt es häufig keine ursächliche Therapie. Die Kommunikation kann jedoch durch Hörgeräte stark verbessert werden. Das subjektive Empfinden des Einzelnen muss bei der Wahl des Hörgerätes mitberücksichtigt werden. </w:t>
      </w:r>
    </w:p>
    <w:p w:rsidR="00C422E9" w:rsidRPr="004F375E" w:rsidRDefault="00C422E9" w:rsidP="00C422E9">
      <w:pPr>
        <w:pStyle w:val="StandardWeb"/>
        <w:rPr>
          <w:rFonts w:asciiTheme="minorHAnsi" w:hAnsiTheme="minorHAnsi"/>
          <w:sz w:val="22"/>
          <w:szCs w:val="22"/>
        </w:rPr>
      </w:pPr>
      <w:r w:rsidRPr="004F375E">
        <w:rPr>
          <w:rFonts w:asciiTheme="minorHAnsi" w:hAnsiTheme="minorHAnsi"/>
          <w:sz w:val="22"/>
          <w:szCs w:val="22"/>
        </w:rPr>
        <w:t xml:space="preserve">Heutzutage gibt es für praktisch alle Hörminderungen die geeignete Technologie. Moderne Hörgeräte sind </w:t>
      </w:r>
      <w:proofErr w:type="spellStart"/>
      <w:r w:rsidRPr="004F375E">
        <w:rPr>
          <w:rFonts w:asciiTheme="minorHAnsi" w:hAnsiTheme="minorHAnsi"/>
          <w:sz w:val="22"/>
          <w:szCs w:val="22"/>
        </w:rPr>
        <w:t>Hightechlösungen</w:t>
      </w:r>
      <w:proofErr w:type="spellEnd"/>
      <w:r w:rsidRPr="004F375E">
        <w:rPr>
          <w:rFonts w:asciiTheme="minorHAnsi" w:hAnsiTheme="minorHAnsi"/>
          <w:sz w:val="22"/>
          <w:szCs w:val="22"/>
        </w:rPr>
        <w:t xml:space="preserve">, schmal und attraktiv zu Tragen. Informationen für Erstbenutzer &gt;&gt; </w:t>
      </w:r>
    </w:p>
    <w:p w:rsidR="00C422E9" w:rsidRPr="004F375E" w:rsidRDefault="00C422E9" w:rsidP="00C422E9">
      <w:pPr>
        <w:pStyle w:val="StandardWeb"/>
        <w:rPr>
          <w:rFonts w:asciiTheme="minorHAnsi" w:hAnsiTheme="minorHAnsi"/>
          <w:sz w:val="22"/>
          <w:szCs w:val="22"/>
        </w:rPr>
      </w:pPr>
      <w:r w:rsidRPr="004F375E">
        <w:rPr>
          <w:rFonts w:asciiTheme="minorHAnsi" w:hAnsiTheme="minorHAnsi"/>
          <w:sz w:val="22"/>
          <w:szCs w:val="22"/>
        </w:rPr>
        <w:t>Eine neuere Methode zur Behandlung des einseitigen Hörverlustes ist die BAHA (</w:t>
      </w:r>
      <w:proofErr w:type="spellStart"/>
      <w:r w:rsidRPr="004F375E">
        <w:rPr>
          <w:rFonts w:asciiTheme="minorHAnsi" w:hAnsiTheme="minorHAnsi"/>
          <w:sz w:val="22"/>
          <w:szCs w:val="22"/>
        </w:rPr>
        <w:t>Bone</w:t>
      </w:r>
      <w:proofErr w:type="spellEnd"/>
      <w:r w:rsidRPr="004F375E">
        <w:rPr>
          <w:rFonts w:asciiTheme="minorHAnsi" w:hAnsiTheme="minorHAnsi"/>
          <w:sz w:val="22"/>
          <w:szCs w:val="22"/>
        </w:rPr>
        <w:t xml:space="preserve"> </w:t>
      </w:r>
      <w:proofErr w:type="spellStart"/>
      <w:r w:rsidRPr="004F375E">
        <w:rPr>
          <w:rFonts w:asciiTheme="minorHAnsi" w:hAnsiTheme="minorHAnsi"/>
          <w:sz w:val="22"/>
          <w:szCs w:val="22"/>
        </w:rPr>
        <w:t>Anchored</w:t>
      </w:r>
      <w:proofErr w:type="spellEnd"/>
      <w:r w:rsidRPr="004F375E">
        <w:rPr>
          <w:rFonts w:asciiTheme="minorHAnsi" w:hAnsiTheme="minorHAnsi"/>
          <w:sz w:val="22"/>
          <w:szCs w:val="22"/>
        </w:rPr>
        <w:t xml:space="preserve"> Hearing </w:t>
      </w:r>
      <w:proofErr w:type="spellStart"/>
      <w:r w:rsidRPr="004F375E">
        <w:rPr>
          <w:rFonts w:asciiTheme="minorHAnsi" w:hAnsiTheme="minorHAnsi"/>
          <w:sz w:val="22"/>
          <w:szCs w:val="22"/>
        </w:rPr>
        <w:t>Aid</w:t>
      </w:r>
      <w:proofErr w:type="spellEnd"/>
      <w:r w:rsidRPr="004F375E">
        <w:rPr>
          <w:rFonts w:asciiTheme="minorHAnsi" w:hAnsiTheme="minorHAnsi"/>
          <w:sz w:val="22"/>
          <w:szCs w:val="22"/>
        </w:rPr>
        <w:t xml:space="preserve">). Das ist ein Hörgerät, das im Knochen verankert wird. Der Eingriff erfolgt in Lokalanästhesie und wird von der IV und den Krankenkassen übernommen. </w:t>
      </w:r>
    </w:p>
    <w:p w:rsidR="004F375E" w:rsidRPr="004F375E" w:rsidRDefault="004F375E">
      <w:pPr>
        <w:rPr>
          <w:b/>
        </w:rPr>
      </w:pPr>
    </w:p>
    <w:p w:rsidR="00C422E9" w:rsidRPr="004F375E" w:rsidRDefault="00C422E9">
      <w:pPr>
        <w:rPr>
          <w:b/>
          <w:lang w:val="fr-CH"/>
        </w:rPr>
      </w:pPr>
      <w:r w:rsidRPr="004F375E">
        <w:rPr>
          <w:b/>
          <w:lang w:val="fr-CH"/>
        </w:rPr>
        <w:t xml:space="preserve">Quelle: </w:t>
      </w:r>
      <w:hyperlink r:id="rId20" w:history="1">
        <w:r w:rsidR="004F375E" w:rsidRPr="004F375E">
          <w:rPr>
            <w:rStyle w:val="Hyperlink"/>
            <w:b/>
            <w:color w:val="auto"/>
            <w:lang w:val="fr-CH"/>
          </w:rPr>
          <w:t>http://www.sprechzimmer.ch/sprechzimmer/Krankheitsbilder/Schwerhoerigkeit.php</w:t>
        </w:r>
      </w:hyperlink>
    </w:p>
    <w:p w:rsidR="004F375E" w:rsidRPr="004F375E" w:rsidRDefault="004F375E" w:rsidP="004F375E">
      <w:pPr>
        <w:spacing w:after="150" w:line="312" w:lineRule="atLeast"/>
        <w:rPr>
          <w:rFonts w:ascii="Arial" w:eastAsia="Times New Roman" w:hAnsi="Arial" w:cs="Arial"/>
          <w:b/>
          <w:kern w:val="36"/>
          <w:sz w:val="24"/>
          <w:szCs w:val="24"/>
          <w:lang w:eastAsia="de-CH"/>
        </w:rPr>
      </w:pPr>
    </w:p>
    <w:p w:rsidR="004F375E" w:rsidRPr="0039034F" w:rsidRDefault="004F375E" w:rsidP="004F375E">
      <w:pPr>
        <w:spacing w:after="150" w:line="312" w:lineRule="atLeast"/>
        <w:rPr>
          <w:rFonts w:ascii="Arial" w:eastAsia="Times New Roman" w:hAnsi="Arial" w:cs="Arial"/>
          <w:lang w:eastAsia="de-CH"/>
        </w:rPr>
      </w:pPr>
      <w:r w:rsidRPr="004F375E">
        <w:rPr>
          <w:rFonts w:ascii="Arial" w:eastAsia="Times New Roman" w:hAnsi="Arial" w:cs="Arial"/>
          <w:b/>
          <w:kern w:val="36"/>
          <w:sz w:val="24"/>
          <w:szCs w:val="24"/>
          <w:lang w:eastAsia="de-CH"/>
        </w:rPr>
        <w:t>Hören verstehen</w:t>
      </w:r>
      <w:r w:rsidRPr="0039034F">
        <w:rPr>
          <w:rFonts w:ascii="Arial" w:eastAsia="Times New Roman" w:hAnsi="Arial" w:cs="Arial"/>
          <w:lang w:eastAsia="de-CH"/>
        </w:rPr>
        <w:t xml:space="preserve"> </w:t>
      </w:r>
    </w:p>
    <w:p w:rsidR="004F375E" w:rsidRPr="004F375E" w:rsidRDefault="004F375E" w:rsidP="004F375E">
      <w:pPr>
        <w:pStyle w:val="StandardWeb"/>
        <w:rPr>
          <w:rFonts w:ascii="Arial" w:hAnsi="Arial" w:cs="Arial"/>
          <w:sz w:val="22"/>
          <w:szCs w:val="22"/>
        </w:rPr>
      </w:pPr>
      <w:r w:rsidRPr="004F375E">
        <w:rPr>
          <w:rFonts w:ascii="Arial" w:hAnsi="Arial" w:cs="Arial"/>
          <w:noProof/>
          <w:sz w:val="22"/>
          <w:szCs w:val="22"/>
        </w:rPr>
        <w:drawing>
          <wp:anchor distT="0" distB="0" distL="114300" distR="114300" simplePos="0" relativeHeight="251658240" behindDoc="0" locked="0" layoutInCell="1" allowOverlap="1" wp14:anchorId="7AA2B84A" wp14:editId="4F84E1AC">
            <wp:simplePos x="0" y="0"/>
            <wp:positionH relativeFrom="column">
              <wp:posOffset>12065</wp:posOffset>
            </wp:positionH>
            <wp:positionV relativeFrom="paragraph">
              <wp:posOffset>46355</wp:posOffset>
            </wp:positionV>
            <wp:extent cx="3560445" cy="2373630"/>
            <wp:effectExtent l="0" t="0" r="1905" b="7620"/>
            <wp:wrapSquare wrapText="bothSides"/>
            <wp:docPr id="2" name="Grafik 2" descr="http://www.kind.com/uploads/pics/so-funktioniert-das-gehoer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ind.com/uploads/pics/so-funktioniert-das-gehoer_01.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60445" cy="2373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034F">
        <w:rPr>
          <w:rFonts w:ascii="Arial" w:hAnsi="Arial" w:cs="Arial"/>
          <w:sz w:val="22"/>
          <w:szCs w:val="22"/>
        </w:rPr>
        <w:t xml:space="preserve">Über das </w:t>
      </w:r>
      <w:proofErr w:type="spellStart"/>
      <w:r w:rsidRPr="0039034F">
        <w:rPr>
          <w:rFonts w:ascii="Arial" w:hAnsi="Arial" w:cs="Arial"/>
          <w:sz w:val="22"/>
          <w:szCs w:val="22"/>
        </w:rPr>
        <w:t>Außenohr</w:t>
      </w:r>
      <w:proofErr w:type="spellEnd"/>
      <w:r w:rsidRPr="0039034F">
        <w:rPr>
          <w:rFonts w:ascii="Arial" w:hAnsi="Arial" w:cs="Arial"/>
          <w:sz w:val="22"/>
          <w:szCs w:val="22"/>
        </w:rPr>
        <w:t xml:space="preserve"> und den Gehörgang werden Schallwellen zum Trommelfell übertragen. Dieses leitet die Schwingungen weiter zum Mittelohr, in dem die kleinsten Knöchelchen des menschlichen Körpers – Hammer, Amboss und Steigbügel – die Luftschwingungen in Flüssigkeitsbewegungen umsetzen und an das Innenohr weitergeben.</w:t>
      </w:r>
      <w:r w:rsidRPr="004F375E">
        <w:rPr>
          <w:rFonts w:ascii="Arial" w:hAnsi="Arial" w:cs="Arial"/>
          <w:sz w:val="22"/>
          <w:szCs w:val="22"/>
        </w:rPr>
        <w:t xml:space="preserve"> Im Innenohr, der so genannten Hörschnecke, versetzt die Flüssigkeit Haarsinneszellen in Schwingung. Über ca. 20.000 Sinneszellen entstehen nun elektrische Impulse, die über die Hörnerven an den Hirnstamm weitergeleitet werden.</w:t>
      </w:r>
    </w:p>
    <w:p w:rsidR="004F375E" w:rsidRPr="004F375E" w:rsidRDefault="004F375E" w:rsidP="004F375E">
      <w:pPr>
        <w:spacing w:after="150" w:line="312" w:lineRule="atLeast"/>
        <w:rPr>
          <w:rFonts w:ascii="Arial" w:eastAsia="Times New Roman" w:hAnsi="Arial" w:cs="Arial"/>
          <w:lang w:eastAsia="de-CH"/>
        </w:rPr>
      </w:pPr>
      <w:r w:rsidRPr="0039034F">
        <w:rPr>
          <w:rFonts w:ascii="Arial" w:eastAsia="Times New Roman" w:hAnsi="Arial" w:cs="Arial"/>
          <w:lang w:eastAsia="de-CH"/>
        </w:rPr>
        <w:t>Im Hirnstamm werden die Signale aus beiden Ohren zusammengeführt und verarbeitet. Unser Gehirn kann dann die ankommenden Impulse</w:t>
      </w:r>
      <w:r w:rsidRPr="004F375E">
        <w:rPr>
          <w:rFonts w:ascii="Arial" w:eastAsia="Times New Roman" w:hAnsi="Arial" w:cs="Arial"/>
          <w:lang w:eastAsia="de-CH"/>
        </w:rPr>
        <w:t xml:space="preserve"> „entschlüsseln“ und ihnen Bedeu</w:t>
      </w:r>
      <w:r w:rsidRPr="0039034F">
        <w:rPr>
          <w:rFonts w:ascii="Arial" w:eastAsia="Times New Roman" w:hAnsi="Arial" w:cs="Arial"/>
          <w:lang w:eastAsia="de-CH"/>
        </w:rPr>
        <w:t>tungen zuordnen: Wir verstehen, was wir gehört haben!</w:t>
      </w:r>
    </w:p>
    <w:p w:rsidR="004F375E" w:rsidRPr="0039034F" w:rsidRDefault="004F375E" w:rsidP="004F375E">
      <w:pPr>
        <w:spacing w:after="150" w:line="312" w:lineRule="atLeast"/>
        <w:rPr>
          <w:rFonts w:ascii="Arial" w:eastAsia="Times New Roman" w:hAnsi="Arial" w:cs="Arial"/>
          <w:lang w:eastAsia="de-CH"/>
        </w:rPr>
      </w:pPr>
    </w:p>
    <w:p w:rsidR="004F375E" w:rsidRPr="004F375E" w:rsidRDefault="004F375E">
      <w:pPr>
        <w:rPr>
          <w:rFonts w:ascii="Arial" w:hAnsi="Arial" w:cs="Arial"/>
        </w:rPr>
      </w:pPr>
      <w:r w:rsidRPr="004F375E">
        <w:rPr>
          <w:rFonts w:ascii="Arial" w:hAnsi="Arial" w:cs="Arial"/>
        </w:rPr>
        <w:t>http://www.kind.com/de/hoertest/so-funktioniert-das-gehoer.html</w:t>
      </w:r>
    </w:p>
    <w:sectPr w:rsidR="004F375E" w:rsidRPr="004F375E" w:rsidSect="00C422E9">
      <w:pgSz w:w="11906" w:h="16838"/>
      <w:pgMar w:top="709" w:right="141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576" w:rsidRDefault="00466576" w:rsidP="00871EBA">
      <w:pPr>
        <w:spacing w:after="0" w:line="240" w:lineRule="auto"/>
      </w:pPr>
      <w:r>
        <w:separator/>
      </w:r>
    </w:p>
  </w:endnote>
  <w:endnote w:type="continuationSeparator" w:id="0">
    <w:p w:rsidR="00466576" w:rsidRDefault="00466576" w:rsidP="00871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576" w:rsidRDefault="00466576" w:rsidP="00871EBA">
      <w:pPr>
        <w:spacing w:after="0" w:line="240" w:lineRule="auto"/>
      </w:pPr>
      <w:r>
        <w:separator/>
      </w:r>
    </w:p>
  </w:footnote>
  <w:footnote w:type="continuationSeparator" w:id="0">
    <w:p w:rsidR="00466576" w:rsidRDefault="00466576" w:rsidP="00871EBA">
      <w:pPr>
        <w:spacing w:after="0" w:line="240" w:lineRule="auto"/>
      </w:pPr>
      <w:r>
        <w:continuationSeparator/>
      </w:r>
    </w:p>
  </w:footnote>
  <w:footnote w:id="1">
    <w:p w:rsidR="00871EBA" w:rsidRDefault="00871EBA">
      <w:pPr>
        <w:pStyle w:val="Funotentext"/>
      </w:pPr>
      <w:r>
        <w:rPr>
          <w:rStyle w:val="Funotenzeichen"/>
        </w:rPr>
        <w:footnoteRef/>
      </w:r>
      <w:r>
        <w:t xml:space="preserve"> </w:t>
      </w:r>
      <w:r>
        <w:rPr>
          <w:rFonts w:ascii="Verdana" w:hAnsi="Verdana"/>
          <w:color w:val="000000"/>
          <w:sz w:val="17"/>
          <w:szCs w:val="17"/>
        </w:rPr>
        <w:t xml:space="preserve">Als Hörsturz bezeichnet man eine plötzliche, ohne erkennbare Ursache auftretende, unterschiedlich starke </w:t>
      </w:r>
      <w:hyperlink r:id="rId1" w:history="1">
        <w:r>
          <w:rPr>
            <w:rStyle w:val="Hyperlink"/>
            <w:rFonts w:ascii="Verdana" w:hAnsi="Verdana"/>
            <w:sz w:val="17"/>
            <w:szCs w:val="17"/>
          </w:rPr>
          <w:t>Hörminderung</w:t>
        </w:r>
      </w:hyperlink>
      <w:r>
        <w:rPr>
          <w:rFonts w:ascii="Verdana" w:hAnsi="Verdana"/>
          <w:color w:val="000000"/>
          <w:sz w:val="17"/>
          <w:szCs w:val="17"/>
        </w:rPr>
        <w:t xml:space="preserve"> bis zur Ertaubung. In den meisten Fällen ist nur ein Ohr betroffen. Verantwortlich für das Leiden ist eine Schädigung der Sinneszellen in der Gehörschnecke; es handelt sich also um eine Schädigung des Innenohrs. Ein Hörsturz kann grundsätzlich in jedem Lebensalter auftreten, der Häufigkeitsgipfel liegt bei ca. 50 Jahren. Männer und Frauen sind gleichstark betroffen.</w:t>
      </w:r>
    </w:p>
  </w:footnote>
  <w:footnote w:id="2">
    <w:p w:rsidR="00871EBA" w:rsidRDefault="00871EBA">
      <w:pPr>
        <w:pStyle w:val="Funotentext"/>
      </w:pPr>
      <w:r>
        <w:rPr>
          <w:rStyle w:val="Funotenzeichen"/>
        </w:rPr>
        <w:footnoteRef/>
      </w:r>
      <w:r>
        <w:t xml:space="preserve"> </w:t>
      </w:r>
      <w:r>
        <w:rPr>
          <w:rFonts w:ascii="Verdana" w:hAnsi="Verdana"/>
          <w:color w:val="000000"/>
          <w:sz w:val="17"/>
          <w:szCs w:val="17"/>
        </w:rPr>
        <w:t xml:space="preserve">Der Morbus </w:t>
      </w:r>
      <w:proofErr w:type="spellStart"/>
      <w:r>
        <w:rPr>
          <w:rFonts w:ascii="Verdana" w:hAnsi="Verdana"/>
          <w:color w:val="000000"/>
          <w:sz w:val="17"/>
          <w:szCs w:val="17"/>
        </w:rPr>
        <w:t>Menière</w:t>
      </w:r>
      <w:proofErr w:type="spellEnd"/>
      <w:r>
        <w:rPr>
          <w:rFonts w:ascii="Verdana" w:hAnsi="Verdana"/>
          <w:color w:val="000000"/>
          <w:sz w:val="17"/>
          <w:szCs w:val="17"/>
        </w:rPr>
        <w:t xml:space="preserve"> ist eine Erkrankung des Innenohrs und wurde benannt nach dem französischen Arzt Prosper </w:t>
      </w:r>
      <w:proofErr w:type="spellStart"/>
      <w:r>
        <w:rPr>
          <w:rFonts w:ascii="Verdana" w:hAnsi="Verdana"/>
          <w:color w:val="000000"/>
          <w:sz w:val="17"/>
          <w:szCs w:val="17"/>
        </w:rPr>
        <w:t>Menière</w:t>
      </w:r>
      <w:proofErr w:type="spellEnd"/>
      <w:r>
        <w:rPr>
          <w:rFonts w:ascii="Verdana" w:hAnsi="Verdana"/>
          <w:color w:val="000000"/>
          <w:sz w:val="17"/>
          <w:szCs w:val="17"/>
        </w:rPr>
        <w:t xml:space="preserve"> (Paris, 1799-1862), der die klassischen drei Symptome plötzlicher </w:t>
      </w:r>
      <w:hyperlink r:id="rId2" w:history="1">
        <w:r>
          <w:rPr>
            <w:rStyle w:val="Hyperlink"/>
            <w:rFonts w:ascii="Verdana" w:hAnsi="Verdana"/>
            <w:sz w:val="17"/>
            <w:szCs w:val="17"/>
          </w:rPr>
          <w:t xml:space="preserve">Drehschwindel </w:t>
        </w:r>
      </w:hyperlink>
      <w:r>
        <w:rPr>
          <w:rFonts w:ascii="Verdana" w:hAnsi="Verdana"/>
          <w:color w:val="000000"/>
          <w:sz w:val="17"/>
          <w:szCs w:val="17"/>
        </w:rPr>
        <w:t xml:space="preserve">mit Übelkeit, </w:t>
      </w:r>
      <w:hyperlink r:id="rId3" w:history="1">
        <w:r>
          <w:rPr>
            <w:rStyle w:val="Hyperlink"/>
            <w:rFonts w:ascii="Verdana" w:hAnsi="Verdana"/>
            <w:sz w:val="17"/>
            <w:szCs w:val="17"/>
          </w:rPr>
          <w:t xml:space="preserve">Erbrechen </w:t>
        </w:r>
      </w:hyperlink>
      <w:r>
        <w:rPr>
          <w:rFonts w:ascii="Verdana" w:hAnsi="Verdana"/>
          <w:color w:val="000000"/>
          <w:sz w:val="17"/>
          <w:szCs w:val="17"/>
        </w:rPr>
        <w:t xml:space="preserve">, einseitiges </w:t>
      </w:r>
      <w:hyperlink r:id="rId4" w:history="1">
        <w:r>
          <w:rPr>
            <w:rStyle w:val="Hyperlink"/>
            <w:rFonts w:ascii="Verdana" w:hAnsi="Verdana"/>
            <w:sz w:val="17"/>
            <w:szCs w:val="17"/>
          </w:rPr>
          <w:t>Ohrensausen</w:t>
        </w:r>
      </w:hyperlink>
      <w:r>
        <w:rPr>
          <w:rFonts w:ascii="Verdana" w:hAnsi="Verdana"/>
          <w:color w:val="000000"/>
          <w:sz w:val="17"/>
          <w:szCs w:val="17"/>
        </w:rPr>
        <w:t xml:space="preserve"> (Tinnitus </w:t>
      </w:r>
      <w:proofErr w:type="spellStart"/>
      <w:r>
        <w:rPr>
          <w:rFonts w:ascii="Verdana" w:hAnsi="Verdana"/>
          <w:color w:val="000000"/>
          <w:sz w:val="17"/>
          <w:szCs w:val="17"/>
        </w:rPr>
        <w:t>aurium</w:t>
      </w:r>
      <w:proofErr w:type="spellEnd"/>
      <w:r>
        <w:rPr>
          <w:rFonts w:ascii="Verdana" w:hAnsi="Verdana"/>
          <w:color w:val="000000"/>
          <w:sz w:val="17"/>
          <w:szCs w:val="17"/>
        </w:rPr>
        <w:t xml:space="preserve">) oder Druck im Ohr sowie einseitige </w:t>
      </w:r>
      <w:hyperlink r:id="rId5" w:history="1">
        <w:r>
          <w:rPr>
            <w:rStyle w:val="Hyperlink"/>
            <w:rFonts w:ascii="Verdana" w:hAnsi="Verdana"/>
            <w:sz w:val="17"/>
            <w:szCs w:val="17"/>
          </w:rPr>
          <w:t xml:space="preserve">Schwerhörigkeit </w:t>
        </w:r>
      </w:hyperlink>
      <w:r>
        <w:rPr>
          <w:rFonts w:ascii="Verdana" w:hAnsi="Verdana"/>
          <w:color w:val="000000"/>
          <w:sz w:val="17"/>
          <w:szCs w:val="17"/>
        </w:rPr>
        <w:t>erstmals beschrieb.</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54E65"/>
    <w:multiLevelType w:val="multilevel"/>
    <w:tmpl w:val="83BEB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D8679E"/>
    <w:multiLevelType w:val="multilevel"/>
    <w:tmpl w:val="C7245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2A05E1"/>
    <w:multiLevelType w:val="multilevel"/>
    <w:tmpl w:val="97A40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80615B"/>
    <w:multiLevelType w:val="multilevel"/>
    <w:tmpl w:val="33E65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6F2624"/>
    <w:multiLevelType w:val="multilevel"/>
    <w:tmpl w:val="C1E88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B7A"/>
    <w:rsid w:val="00156BB5"/>
    <w:rsid w:val="001A2940"/>
    <w:rsid w:val="00466576"/>
    <w:rsid w:val="004F375E"/>
    <w:rsid w:val="006E2B7A"/>
    <w:rsid w:val="00772E14"/>
    <w:rsid w:val="00871EBA"/>
    <w:rsid w:val="009108A4"/>
    <w:rsid w:val="00C422E9"/>
    <w:rsid w:val="00EC103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C422E9"/>
    <w:pPr>
      <w:spacing w:before="225" w:after="45" w:line="240" w:lineRule="auto"/>
      <w:outlineLvl w:val="1"/>
    </w:pPr>
    <w:rPr>
      <w:rFonts w:ascii="Times New Roman" w:eastAsia="Times New Roman" w:hAnsi="Times New Roman" w:cs="Times New Roman"/>
      <w:b/>
      <w:bCs/>
      <w:color w:val="6C9C2E"/>
      <w:sz w:val="18"/>
      <w:szCs w:val="18"/>
      <w:lang w:eastAsia="de-CH"/>
    </w:rPr>
  </w:style>
  <w:style w:type="paragraph" w:styleId="berschrift3">
    <w:name w:val="heading 3"/>
    <w:basedOn w:val="Standard"/>
    <w:next w:val="Standard"/>
    <w:link w:val="berschrift3Zchn"/>
    <w:uiPriority w:val="9"/>
    <w:semiHidden/>
    <w:unhideWhenUsed/>
    <w:qFormat/>
    <w:rsid w:val="00C422E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yn">
    <w:name w:val="syn"/>
    <w:basedOn w:val="Absatz-Standardschriftart"/>
    <w:rsid w:val="006E2B7A"/>
  </w:style>
  <w:style w:type="character" w:customStyle="1" w:styleId="berschrift2Zchn">
    <w:name w:val="Überschrift 2 Zchn"/>
    <w:basedOn w:val="Absatz-Standardschriftart"/>
    <w:link w:val="berschrift2"/>
    <w:uiPriority w:val="9"/>
    <w:rsid w:val="00C422E9"/>
    <w:rPr>
      <w:rFonts w:ascii="Times New Roman" w:eastAsia="Times New Roman" w:hAnsi="Times New Roman" w:cs="Times New Roman"/>
      <w:b/>
      <w:bCs/>
      <w:color w:val="6C9C2E"/>
      <w:sz w:val="18"/>
      <w:szCs w:val="18"/>
      <w:lang w:eastAsia="de-CH"/>
    </w:rPr>
  </w:style>
  <w:style w:type="paragraph" w:styleId="StandardWeb">
    <w:name w:val="Normal (Web)"/>
    <w:basedOn w:val="Standard"/>
    <w:uiPriority w:val="99"/>
    <w:semiHidden/>
    <w:unhideWhenUsed/>
    <w:rsid w:val="00C422E9"/>
    <w:pPr>
      <w:spacing w:after="0" w:line="240" w:lineRule="auto"/>
    </w:pPr>
    <w:rPr>
      <w:rFonts w:ascii="Times New Roman" w:eastAsia="Times New Roman" w:hAnsi="Times New Roman" w:cs="Times New Roman"/>
      <w:sz w:val="24"/>
      <w:szCs w:val="24"/>
      <w:lang w:eastAsia="de-CH"/>
    </w:rPr>
  </w:style>
  <w:style w:type="paragraph" w:styleId="Sprechblasentext">
    <w:name w:val="Balloon Text"/>
    <w:basedOn w:val="Standard"/>
    <w:link w:val="SprechblasentextZchn"/>
    <w:uiPriority w:val="99"/>
    <w:semiHidden/>
    <w:unhideWhenUsed/>
    <w:rsid w:val="00C422E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422E9"/>
    <w:rPr>
      <w:rFonts w:ascii="Tahoma" w:hAnsi="Tahoma" w:cs="Tahoma"/>
      <w:sz w:val="16"/>
      <w:szCs w:val="16"/>
    </w:rPr>
  </w:style>
  <w:style w:type="character" w:customStyle="1" w:styleId="berschrift3Zchn">
    <w:name w:val="Überschrift 3 Zchn"/>
    <w:basedOn w:val="Absatz-Standardschriftart"/>
    <w:link w:val="berschrift3"/>
    <w:uiPriority w:val="9"/>
    <w:semiHidden/>
    <w:rsid w:val="00C422E9"/>
    <w:rPr>
      <w:rFonts w:asciiTheme="majorHAnsi" w:eastAsiaTheme="majorEastAsia" w:hAnsiTheme="majorHAnsi" w:cstheme="majorBidi"/>
      <w:b/>
      <w:bCs/>
      <w:color w:val="4F81BD" w:themeColor="accent1"/>
    </w:rPr>
  </w:style>
  <w:style w:type="character" w:styleId="Hyperlink">
    <w:name w:val="Hyperlink"/>
    <w:basedOn w:val="Absatz-Standardschriftart"/>
    <w:uiPriority w:val="99"/>
    <w:unhideWhenUsed/>
    <w:rsid w:val="00C422E9"/>
    <w:rPr>
      <w:strike w:val="0"/>
      <w:dstrike w:val="0"/>
      <w:color w:val="0000FF"/>
      <w:u w:val="none"/>
      <w:effect w:val="none"/>
    </w:rPr>
  </w:style>
  <w:style w:type="character" w:styleId="BesuchterHyperlink">
    <w:name w:val="FollowedHyperlink"/>
    <w:basedOn w:val="Absatz-Standardschriftart"/>
    <w:uiPriority w:val="99"/>
    <w:semiHidden/>
    <w:unhideWhenUsed/>
    <w:rsid w:val="00871EBA"/>
    <w:rPr>
      <w:color w:val="800080" w:themeColor="followedHyperlink"/>
      <w:u w:val="single"/>
    </w:rPr>
  </w:style>
  <w:style w:type="paragraph" w:styleId="Funotentext">
    <w:name w:val="footnote text"/>
    <w:basedOn w:val="Standard"/>
    <w:link w:val="FunotentextZchn"/>
    <w:uiPriority w:val="99"/>
    <w:semiHidden/>
    <w:unhideWhenUsed/>
    <w:rsid w:val="00871EB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71EBA"/>
    <w:rPr>
      <w:sz w:val="20"/>
      <w:szCs w:val="20"/>
    </w:rPr>
  </w:style>
  <w:style w:type="character" w:styleId="Funotenzeichen">
    <w:name w:val="footnote reference"/>
    <w:basedOn w:val="Absatz-Standardschriftart"/>
    <w:uiPriority w:val="99"/>
    <w:semiHidden/>
    <w:unhideWhenUsed/>
    <w:rsid w:val="00871EB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C422E9"/>
    <w:pPr>
      <w:spacing w:before="225" w:after="45" w:line="240" w:lineRule="auto"/>
      <w:outlineLvl w:val="1"/>
    </w:pPr>
    <w:rPr>
      <w:rFonts w:ascii="Times New Roman" w:eastAsia="Times New Roman" w:hAnsi="Times New Roman" w:cs="Times New Roman"/>
      <w:b/>
      <w:bCs/>
      <w:color w:val="6C9C2E"/>
      <w:sz w:val="18"/>
      <w:szCs w:val="18"/>
      <w:lang w:eastAsia="de-CH"/>
    </w:rPr>
  </w:style>
  <w:style w:type="paragraph" w:styleId="berschrift3">
    <w:name w:val="heading 3"/>
    <w:basedOn w:val="Standard"/>
    <w:next w:val="Standard"/>
    <w:link w:val="berschrift3Zchn"/>
    <w:uiPriority w:val="9"/>
    <w:semiHidden/>
    <w:unhideWhenUsed/>
    <w:qFormat/>
    <w:rsid w:val="00C422E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yn">
    <w:name w:val="syn"/>
    <w:basedOn w:val="Absatz-Standardschriftart"/>
    <w:rsid w:val="006E2B7A"/>
  </w:style>
  <w:style w:type="character" w:customStyle="1" w:styleId="berschrift2Zchn">
    <w:name w:val="Überschrift 2 Zchn"/>
    <w:basedOn w:val="Absatz-Standardschriftart"/>
    <w:link w:val="berschrift2"/>
    <w:uiPriority w:val="9"/>
    <w:rsid w:val="00C422E9"/>
    <w:rPr>
      <w:rFonts w:ascii="Times New Roman" w:eastAsia="Times New Roman" w:hAnsi="Times New Roman" w:cs="Times New Roman"/>
      <w:b/>
      <w:bCs/>
      <w:color w:val="6C9C2E"/>
      <w:sz w:val="18"/>
      <w:szCs w:val="18"/>
      <w:lang w:eastAsia="de-CH"/>
    </w:rPr>
  </w:style>
  <w:style w:type="paragraph" w:styleId="StandardWeb">
    <w:name w:val="Normal (Web)"/>
    <w:basedOn w:val="Standard"/>
    <w:uiPriority w:val="99"/>
    <w:semiHidden/>
    <w:unhideWhenUsed/>
    <w:rsid w:val="00C422E9"/>
    <w:pPr>
      <w:spacing w:after="0" w:line="240" w:lineRule="auto"/>
    </w:pPr>
    <w:rPr>
      <w:rFonts w:ascii="Times New Roman" w:eastAsia="Times New Roman" w:hAnsi="Times New Roman" w:cs="Times New Roman"/>
      <w:sz w:val="24"/>
      <w:szCs w:val="24"/>
      <w:lang w:eastAsia="de-CH"/>
    </w:rPr>
  </w:style>
  <w:style w:type="paragraph" w:styleId="Sprechblasentext">
    <w:name w:val="Balloon Text"/>
    <w:basedOn w:val="Standard"/>
    <w:link w:val="SprechblasentextZchn"/>
    <w:uiPriority w:val="99"/>
    <w:semiHidden/>
    <w:unhideWhenUsed/>
    <w:rsid w:val="00C422E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422E9"/>
    <w:rPr>
      <w:rFonts w:ascii="Tahoma" w:hAnsi="Tahoma" w:cs="Tahoma"/>
      <w:sz w:val="16"/>
      <w:szCs w:val="16"/>
    </w:rPr>
  </w:style>
  <w:style w:type="character" w:customStyle="1" w:styleId="berschrift3Zchn">
    <w:name w:val="Überschrift 3 Zchn"/>
    <w:basedOn w:val="Absatz-Standardschriftart"/>
    <w:link w:val="berschrift3"/>
    <w:uiPriority w:val="9"/>
    <w:semiHidden/>
    <w:rsid w:val="00C422E9"/>
    <w:rPr>
      <w:rFonts w:asciiTheme="majorHAnsi" w:eastAsiaTheme="majorEastAsia" w:hAnsiTheme="majorHAnsi" w:cstheme="majorBidi"/>
      <w:b/>
      <w:bCs/>
      <w:color w:val="4F81BD" w:themeColor="accent1"/>
    </w:rPr>
  </w:style>
  <w:style w:type="character" w:styleId="Hyperlink">
    <w:name w:val="Hyperlink"/>
    <w:basedOn w:val="Absatz-Standardschriftart"/>
    <w:uiPriority w:val="99"/>
    <w:unhideWhenUsed/>
    <w:rsid w:val="00C422E9"/>
    <w:rPr>
      <w:strike w:val="0"/>
      <w:dstrike w:val="0"/>
      <w:color w:val="0000FF"/>
      <w:u w:val="none"/>
      <w:effect w:val="none"/>
    </w:rPr>
  </w:style>
  <w:style w:type="character" w:styleId="BesuchterHyperlink">
    <w:name w:val="FollowedHyperlink"/>
    <w:basedOn w:val="Absatz-Standardschriftart"/>
    <w:uiPriority w:val="99"/>
    <w:semiHidden/>
    <w:unhideWhenUsed/>
    <w:rsid w:val="00871EBA"/>
    <w:rPr>
      <w:color w:val="800080" w:themeColor="followedHyperlink"/>
      <w:u w:val="single"/>
    </w:rPr>
  </w:style>
  <w:style w:type="paragraph" w:styleId="Funotentext">
    <w:name w:val="footnote text"/>
    <w:basedOn w:val="Standard"/>
    <w:link w:val="FunotentextZchn"/>
    <w:uiPriority w:val="99"/>
    <w:semiHidden/>
    <w:unhideWhenUsed/>
    <w:rsid w:val="00871EB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71EBA"/>
    <w:rPr>
      <w:sz w:val="20"/>
      <w:szCs w:val="20"/>
    </w:rPr>
  </w:style>
  <w:style w:type="character" w:styleId="Funotenzeichen">
    <w:name w:val="footnote reference"/>
    <w:basedOn w:val="Absatz-Standardschriftart"/>
    <w:uiPriority w:val="99"/>
    <w:semiHidden/>
    <w:unhideWhenUsed/>
    <w:rsid w:val="00871E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304797">
      <w:bodyDiv w:val="1"/>
      <w:marLeft w:val="0"/>
      <w:marRight w:val="0"/>
      <w:marTop w:val="0"/>
      <w:marBottom w:val="0"/>
      <w:divBdr>
        <w:top w:val="none" w:sz="0" w:space="0" w:color="auto"/>
        <w:left w:val="none" w:sz="0" w:space="0" w:color="auto"/>
        <w:bottom w:val="none" w:sz="0" w:space="0" w:color="auto"/>
        <w:right w:val="none" w:sz="0" w:space="0" w:color="auto"/>
      </w:divBdr>
      <w:divsChild>
        <w:div w:id="881407769">
          <w:marLeft w:val="0"/>
          <w:marRight w:val="0"/>
          <w:marTop w:val="0"/>
          <w:marBottom w:val="0"/>
          <w:divBdr>
            <w:top w:val="none" w:sz="0" w:space="0" w:color="auto"/>
            <w:left w:val="none" w:sz="0" w:space="0" w:color="auto"/>
            <w:bottom w:val="none" w:sz="0" w:space="0" w:color="auto"/>
            <w:right w:val="none" w:sz="0" w:space="0" w:color="auto"/>
          </w:divBdr>
          <w:divsChild>
            <w:div w:id="861541">
              <w:marLeft w:val="0"/>
              <w:marRight w:val="0"/>
              <w:marTop w:val="0"/>
              <w:marBottom w:val="0"/>
              <w:divBdr>
                <w:top w:val="none" w:sz="0" w:space="0" w:color="auto"/>
                <w:left w:val="none" w:sz="0" w:space="0" w:color="auto"/>
                <w:bottom w:val="none" w:sz="0" w:space="0" w:color="auto"/>
                <w:right w:val="none" w:sz="0" w:space="0" w:color="auto"/>
              </w:divBdr>
              <w:divsChild>
                <w:div w:id="114832251">
                  <w:marLeft w:val="0"/>
                  <w:marRight w:val="0"/>
                  <w:marTop w:val="0"/>
                  <w:marBottom w:val="0"/>
                  <w:divBdr>
                    <w:top w:val="none" w:sz="0" w:space="0" w:color="auto"/>
                    <w:left w:val="none" w:sz="0" w:space="0" w:color="auto"/>
                    <w:bottom w:val="none" w:sz="0" w:space="0" w:color="auto"/>
                    <w:right w:val="none" w:sz="0" w:space="0" w:color="auto"/>
                  </w:divBdr>
                  <w:divsChild>
                    <w:div w:id="1158112623">
                      <w:marLeft w:val="0"/>
                      <w:marRight w:val="0"/>
                      <w:marTop w:val="0"/>
                      <w:marBottom w:val="0"/>
                      <w:divBdr>
                        <w:top w:val="none" w:sz="0" w:space="0" w:color="auto"/>
                        <w:left w:val="none" w:sz="0" w:space="0" w:color="auto"/>
                        <w:bottom w:val="none" w:sz="0" w:space="0" w:color="auto"/>
                        <w:right w:val="none" w:sz="0" w:space="0" w:color="auto"/>
                      </w:divBdr>
                      <w:divsChild>
                        <w:div w:id="43617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452502">
      <w:bodyDiv w:val="1"/>
      <w:marLeft w:val="0"/>
      <w:marRight w:val="0"/>
      <w:marTop w:val="0"/>
      <w:marBottom w:val="0"/>
      <w:divBdr>
        <w:top w:val="none" w:sz="0" w:space="0" w:color="auto"/>
        <w:left w:val="none" w:sz="0" w:space="0" w:color="auto"/>
        <w:bottom w:val="none" w:sz="0" w:space="0" w:color="auto"/>
        <w:right w:val="none" w:sz="0" w:space="0" w:color="auto"/>
      </w:divBdr>
      <w:divsChild>
        <w:div w:id="1978679228">
          <w:marLeft w:val="0"/>
          <w:marRight w:val="0"/>
          <w:marTop w:val="0"/>
          <w:marBottom w:val="0"/>
          <w:divBdr>
            <w:top w:val="none" w:sz="0" w:space="0" w:color="auto"/>
            <w:left w:val="none" w:sz="0" w:space="0" w:color="auto"/>
            <w:bottom w:val="none" w:sz="0" w:space="0" w:color="auto"/>
            <w:right w:val="none" w:sz="0" w:space="0" w:color="auto"/>
          </w:divBdr>
          <w:divsChild>
            <w:div w:id="546572779">
              <w:marLeft w:val="0"/>
              <w:marRight w:val="0"/>
              <w:marTop w:val="0"/>
              <w:marBottom w:val="0"/>
              <w:divBdr>
                <w:top w:val="none" w:sz="0" w:space="0" w:color="auto"/>
                <w:left w:val="none" w:sz="0" w:space="0" w:color="auto"/>
                <w:bottom w:val="none" w:sz="0" w:space="0" w:color="auto"/>
                <w:right w:val="none" w:sz="0" w:space="0" w:color="auto"/>
              </w:divBdr>
              <w:divsChild>
                <w:div w:id="1816338975">
                  <w:marLeft w:val="0"/>
                  <w:marRight w:val="0"/>
                  <w:marTop w:val="0"/>
                  <w:marBottom w:val="0"/>
                  <w:divBdr>
                    <w:top w:val="none" w:sz="0" w:space="0" w:color="auto"/>
                    <w:left w:val="none" w:sz="0" w:space="0" w:color="auto"/>
                    <w:bottom w:val="none" w:sz="0" w:space="0" w:color="auto"/>
                    <w:right w:val="none" w:sz="0" w:space="0" w:color="auto"/>
                  </w:divBdr>
                  <w:divsChild>
                    <w:div w:id="4155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415651">
      <w:bodyDiv w:val="1"/>
      <w:marLeft w:val="0"/>
      <w:marRight w:val="0"/>
      <w:marTop w:val="0"/>
      <w:marBottom w:val="0"/>
      <w:divBdr>
        <w:top w:val="none" w:sz="0" w:space="0" w:color="auto"/>
        <w:left w:val="none" w:sz="0" w:space="0" w:color="auto"/>
        <w:bottom w:val="none" w:sz="0" w:space="0" w:color="auto"/>
        <w:right w:val="none" w:sz="0" w:space="0" w:color="auto"/>
      </w:divBdr>
      <w:divsChild>
        <w:div w:id="2021661801">
          <w:marLeft w:val="0"/>
          <w:marRight w:val="0"/>
          <w:marTop w:val="0"/>
          <w:marBottom w:val="0"/>
          <w:divBdr>
            <w:top w:val="none" w:sz="0" w:space="0" w:color="auto"/>
            <w:left w:val="none" w:sz="0" w:space="0" w:color="auto"/>
            <w:bottom w:val="none" w:sz="0" w:space="0" w:color="auto"/>
            <w:right w:val="none" w:sz="0" w:space="0" w:color="auto"/>
          </w:divBdr>
          <w:divsChild>
            <w:div w:id="1817720909">
              <w:marLeft w:val="0"/>
              <w:marRight w:val="0"/>
              <w:marTop w:val="0"/>
              <w:marBottom w:val="0"/>
              <w:divBdr>
                <w:top w:val="none" w:sz="0" w:space="0" w:color="auto"/>
                <w:left w:val="none" w:sz="0" w:space="0" w:color="auto"/>
                <w:bottom w:val="none" w:sz="0" w:space="0" w:color="auto"/>
                <w:right w:val="none" w:sz="0" w:space="0" w:color="auto"/>
              </w:divBdr>
              <w:divsChild>
                <w:div w:id="1574511611">
                  <w:marLeft w:val="0"/>
                  <w:marRight w:val="0"/>
                  <w:marTop w:val="0"/>
                  <w:marBottom w:val="0"/>
                  <w:divBdr>
                    <w:top w:val="none" w:sz="0" w:space="0" w:color="auto"/>
                    <w:left w:val="none" w:sz="0" w:space="0" w:color="auto"/>
                    <w:bottom w:val="none" w:sz="0" w:space="0" w:color="auto"/>
                    <w:right w:val="none" w:sz="0" w:space="0" w:color="auto"/>
                  </w:divBdr>
                  <w:divsChild>
                    <w:div w:id="1817256021">
                      <w:marLeft w:val="0"/>
                      <w:marRight w:val="0"/>
                      <w:marTop w:val="0"/>
                      <w:marBottom w:val="0"/>
                      <w:divBdr>
                        <w:top w:val="none" w:sz="0" w:space="0" w:color="auto"/>
                        <w:left w:val="none" w:sz="0" w:space="0" w:color="auto"/>
                        <w:bottom w:val="none" w:sz="0" w:space="0" w:color="auto"/>
                        <w:right w:val="none" w:sz="0" w:space="0" w:color="auto"/>
                      </w:divBdr>
                      <w:divsChild>
                        <w:div w:id="19303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774375">
      <w:bodyDiv w:val="1"/>
      <w:marLeft w:val="0"/>
      <w:marRight w:val="0"/>
      <w:marTop w:val="0"/>
      <w:marBottom w:val="0"/>
      <w:divBdr>
        <w:top w:val="none" w:sz="0" w:space="0" w:color="auto"/>
        <w:left w:val="none" w:sz="0" w:space="0" w:color="auto"/>
        <w:bottom w:val="none" w:sz="0" w:space="0" w:color="auto"/>
        <w:right w:val="none" w:sz="0" w:space="0" w:color="auto"/>
      </w:divBdr>
      <w:divsChild>
        <w:div w:id="1114205703">
          <w:marLeft w:val="0"/>
          <w:marRight w:val="0"/>
          <w:marTop w:val="0"/>
          <w:marBottom w:val="0"/>
          <w:divBdr>
            <w:top w:val="none" w:sz="0" w:space="0" w:color="auto"/>
            <w:left w:val="none" w:sz="0" w:space="0" w:color="auto"/>
            <w:bottom w:val="none" w:sz="0" w:space="0" w:color="auto"/>
            <w:right w:val="none" w:sz="0" w:space="0" w:color="auto"/>
          </w:divBdr>
          <w:divsChild>
            <w:div w:id="992369892">
              <w:marLeft w:val="0"/>
              <w:marRight w:val="0"/>
              <w:marTop w:val="0"/>
              <w:marBottom w:val="0"/>
              <w:divBdr>
                <w:top w:val="none" w:sz="0" w:space="0" w:color="auto"/>
                <w:left w:val="none" w:sz="0" w:space="0" w:color="auto"/>
                <w:bottom w:val="none" w:sz="0" w:space="0" w:color="auto"/>
                <w:right w:val="none" w:sz="0" w:space="0" w:color="auto"/>
              </w:divBdr>
              <w:divsChild>
                <w:div w:id="2089767893">
                  <w:marLeft w:val="0"/>
                  <w:marRight w:val="0"/>
                  <w:marTop w:val="0"/>
                  <w:marBottom w:val="0"/>
                  <w:divBdr>
                    <w:top w:val="none" w:sz="0" w:space="0" w:color="auto"/>
                    <w:left w:val="none" w:sz="0" w:space="0" w:color="auto"/>
                    <w:bottom w:val="none" w:sz="0" w:space="0" w:color="auto"/>
                    <w:right w:val="none" w:sz="0" w:space="0" w:color="auto"/>
                  </w:divBdr>
                  <w:divsChild>
                    <w:div w:id="297104726">
                      <w:marLeft w:val="0"/>
                      <w:marRight w:val="0"/>
                      <w:marTop w:val="0"/>
                      <w:marBottom w:val="0"/>
                      <w:divBdr>
                        <w:top w:val="none" w:sz="0" w:space="0" w:color="auto"/>
                        <w:left w:val="none" w:sz="0" w:space="0" w:color="auto"/>
                        <w:bottom w:val="none" w:sz="0" w:space="0" w:color="auto"/>
                        <w:right w:val="none" w:sz="0" w:space="0" w:color="auto"/>
                      </w:divBdr>
                      <w:divsChild>
                        <w:div w:id="12276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4386187">
      <w:bodyDiv w:val="1"/>
      <w:marLeft w:val="0"/>
      <w:marRight w:val="0"/>
      <w:marTop w:val="0"/>
      <w:marBottom w:val="0"/>
      <w:divBdr>
        <w:top w:val="none" w:sz="0" w:space="0" w:color="auto"/>
        <w:left w:val="none" w:sz="0" w:space="0" w:color="auto"/>
        <w:bottom w:val="none" w:sz="0" w:space="0" w:color="auto"/>
        <w:right w:val="none" w:sz="0" w:space="0" w:color="auto"/>
      </w:divBdr>
      <w:divsChild>
        <w:div w:id="1989242230">
          <w:marLeft w:val="0"/>
          <w:marRight w:val="0"/>
          <w:marTop w:val="0"/>
          <w:marBottom w:val="0"/>
          <w:divBdr>
            <w:top w:val="none" w:sz="0" w:space="0" w:color="auto"/>
            <w:left w:val="none" w:sz="0" w:space="0" w:color="auto"/>
            <w:bottom w:val="none" w:sz="0" w:space="0" w:color="auto"/>
            <w:right w:val="none" w:sz="0" w:space="0" w:color="auto"/>
          </w:divBdr>
          <w:divsChild>
            <w:div w:id="854730024">
              <w:marLeft w:val="0"/>
              <w:marRight w:val="0"/>
              <w:marTop w:val="0"/>
              <w:marBottom w:val="0"/>
              <w:divBdr>
                <w:top w:val="none" w:sz="0" w:space="0" w:color="auto"/>
                <w:left w:val="none" w:sz="0" w:space="0" w:color="auto"/>
                <w:bottom w:val="none" w:sz="0" w:space="0" w:color="auto"/>
                <w:right w:val="none" w:sz="0" w:space="0" w:color="auto"/>
              </w:divBdr>
              <w:divsChild>
                <w:div w:id="759788256">
                  <w:marLeft w:val="0"/>
                  <w:marRight w:val="0"/>
                  <w:marTop w:val="0"/>
                  <w:marBottom w:val="0"/>
                  <w:divBdr>
                    <w:top w:val="none" w:sz="0" w:space="0" w:color="auto"/>
                    <w:left w:val="none" w:sz="0" w:space="0" w:color="auto"/>
                    <w:bottom w:val="none" w:sz="0" w:space="0" w:color="auto"/>
                    <w:right w:val="none" w:sz="0" w:space="0" w:color="auto"/>
                  </w:divBdr>
                  <w:divsChild>
                    <w:div w:id="135144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prechzimmer.ch/sprechzimmer/Krankheitsbilder/Mumps.php" TargetMode="External"/><Relationship Id="rId18" Type="http://schemas.openxmlformats.org/officeDocument/2006/relationships/hyperlink" Target="http://www.sprechzimmer.ch/sprechzimmer/Krankheitsbilder/Morbus_Meniere.php" TargetMode="Externa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footnotes" Target="footnotes.xml"/><Relationship Id="rId12" Type="http://schemas.openxmlformats.org/officeDocument/2006/relationships/hyperlink" Target="http://www.sprechzimmer.ch/sprechzimmer/Krankheitsbilder/Schaedel_Hirn_Trauma_SHT_Kopfverletzung.php" TargetMode="External"/><Relationship Id="rId17" Type="http://schemas.openxmlformats.org/officeDocument/2006/relationships/hyperlink" Target="http://www.sprechzimmer.ch/sprechzimmer/Krankheitsbilder/Hoersturz.php" TargetMode="External"/><Relationship Id="rId2" Type="http://schemas.openxmlformats.org/officeDocument/2006/relationships/numbering" Target="numbering.xml"/><Relationship Id="rId16" Type="http://schemas.openxmlformats.org/officeDocument/2006/relationships/hyperlink" Target="http://www.sprechzimmer.ch/sprechzimmer/Krankheitsbilder/Pfeiffersches_Druesenfieber_Mononukleose.php" TargetMode="External"/><Relationship Id="rId20" Type="http://schemas.openxmlformats.org/officeDocument/2006/relationships/hyperlink" Target="http://www.sprechzimmer.ch/sprechzimmer/Krankheitsbilder/Schwerhoerigkeit.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prechzimmer.ch/sprechzimmer/Gesundheit_Lexikon/Begriff.php?kwid=7-194" TargetMode="External"/><Relationship Id="rId5" Type="http://schemas.openxmlformats.org/officeDocument/2006/relationships/settings" Target="settings.xml"/><Relationship Id="rId15" Type="http://schemas.openxmlformats.org/officeDocument/2006/relationships/hyperlink" Target="http://www.sprechzimmer.ch/sprechzimmer/Krankheitsbilder/Windpocken_Varizellen_Spitze_Blattern_Wilde_Blattern.php" TargetMode="External"/><Relationship Id="rId23" Type="http://schemas.openxmlformats.org/officeDocument/2006/relationships/theme" Target="theme/theme1.xml"/><Relationship Id="rId10" Type="http://schemas.openxmlformats.org/officeDocument/2006/relationships/hyperlink" Target="http://www.sprechzimmer.ch/sprechzimmer/Krankheitsbilder/Mittelohrentzuendung_Otitis_media.php" TargetMode="External"/><Relationship Id="rId19" Type="http://schemas.openxmlformats.org/officeDocument/2006/relationships/hyperlink" Target="http://www.sprechzimmer.ch/sprechzimmer/Symptome/Begriff.php?kwid=3-58"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prechzimmer.ch/sprechzimmer/Krankheitsbilder/Masern_bei_Kindern.php"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sprechzimmer.ch/sprechzimmer/Symptome/Begriff.php?kwid=3-81" TargetMode="External"/><Relationship Id="rId2" Type="http://schemas.openxmlformats.org/officeDocument/2006/relationships/hyperlink" Target="http://www.sprechzimmer.ch/sprechzimmer/Symptome/Begriff.php?kwid=3-58" TargetMode="External"/><Relationship Id="rId1" Type="http://schemas.openxmlformats.org/officeDocument/2006/relationships/hyperlink" Target="http://www.sprechzimmer.ch/sprechzimmer/Krankheitsbilder/Schwerhoerigkeit.php" TargetMode="External"/><Relationship Id="rId5" Type="http://schemas.openxmlformats.org/officeDocument/2006/relationships/hyperlink" Target="http://www.sprechzimmer.ch/sprechzimmer/Krankheitsbilder/Schwerhoerigkeit.php" TargetMode="External"/><Relationship Id="rId4" Type="http://schemas.openxmlformats.org/officeDocument/2006/relationships/hyperlink" Target="http://www.sprechzimmer.ch/sprechzimmer/Symptome/Begriff.php?kwid=3-47"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EB8D5-CAC4-4422-8BF0-9CBA66991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1001</Words>
  <Characters>6312</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7299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dc:creator>
  <cp:lastModifiedBy>Adrian</cp:lastModifiedBy>
  <cp:revision>4</cp:revision>
  <dcterms:created xsi:type="dcterms:W3CDTF">2014-12-01T08:17:00Z</dcterms:created>
  <dcterms:modified xsi:type="dcterms:W3CDTF">2015-01-21T19:59:00Z</dcterms:modified>
</cp:coreProperties>
</file>