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71" w:rsidRPr="00306571" w:rsidRDefault="00306571" w:rsidP="00306571">
      <w:pPr>
        <w:pBdr>
          <w:bottom w:val="single" w:sz="6" w:space="4" w:color="D4DBDE"/>
        </w:pBdr>
        <w:spacing w:before="150" w:after="300" w:line="240" w:lineRule="auto"/>
        <w:outlineLvl w:val="0"/>
        <w:rPr>
          <w:rFonts w:ascii="Verdana" w:eastAsia="Times New Roman" w:hAnsi="Verdana" w:cs="Times New Roman"/>
          <w:b/>
          <w:bCs/>
          <w:color w:val="6C9C2E"/>
          <w:kern w:val="36"/>
          <w:lang w:eastAsia="de-CH"/>
        </w:rPr>
      </w:pPr>
      <w:r w:rsidRPr="00306571">
        <w:rPr>
          <w:rFonts w:ascii="Verdana" w:eastAsia="Times New Roman" w:hAnsi="Verdana" w:cs="Times New Roman"/>
          <w:b/>
          <w:bCs/>
          <w:color w:val="6C9C2E"/>
          <w:kern w:val="36"/>
          <w:lang w:eastAsia="de-CH"/>
        </w:rPr>
        <w:t xml:space="preserve">Scheuermann Morbus (Morbus Scheuermann, Scheuermann-Krankheit) </w:t>
      </w:r>
    </w:p>
    <w:p w:rsidR="00306571" w:rsidRPr="00306571" w:rsidRDefault="00306571" w:rsidP="00306571">
      <w:pPr>
        <w:spacing w:before="225" w:after="45" w:line="240" w:lineRule="auto"/>
        <w:outlineLvl w:val="1"/>
        <w:rPr>
          <w:rFonts w:ascii="Verdana" w:eastAsia="Times New Roman" w:hAnsi="Verdana" w:cs="Times New Roman"/>
          <w:b/>
          <w:bCs/>
          <w:color w:val="6C9C2E"/>
          <w:lang w:eastAsia="de-CH"/>
        </w:rPr>
      </w:pPr>
      <w:r w:rsidRPr="00306571">
        <w:rPr>
          <w:rFonts w:ascii="Verdana" w:eastAsia="Times New Roman" w:hAnsi="Verdana" w:cs="Times New Roman"/>
          <w:b/>
          <w:bCs/>
          <w:color w:val="6C9C2E"/>
          <w:lang w:eastAsia="de-CH"/>
        </w:rPr>
        <w:t>Definition</w:t>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noProof/>
          <w:color w:val="000000"/>
          <w:lang w:eastAsia="de-CH"/>
        </w:rPr>
        <w:drawing>
          <wp:inline distT="0" distB="0" distL="0" distR="0" wp14:anchorId="4D405EBB" wp14:editId="397EFE48">
            <wp:extent cx="3810193" cy="2078181"/>
            <wp:effectExtent l="0" t="0" r="0" b="0"/>
            <wp:docPr id="1" name="Grafik 1" descr="http://www.sprechzimmer.ch/show_image_resize.php?file_id=7172&amp;w=220&amp;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rechzimmer.ch/show_image_resize.php?file_id=7172&amp;w=220&amp;h=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697" cy="2077911"/>
                    </a:xfrm>
                    <a:prstGeom prst="rect">
                      <a:avLst/>
                    </a:prstGeom>
                    <a:noFill/>
                    <a:ln>
                      <a:noFill/>
                    </a:ln>
                  </pic:spPr>
                </pic:pic>
              </a:graphicData>
            </a:graphic>
          </wp:inline>
        </w:drawing>
      </w:r>
      <w:r w:rsidR="003C3EBB">
        <w:rPr>
          <w:noProof/>
          <w:color w:val="0000FF"/>
          <w:lang w:eastAsia="de-CH"/>
        </w:rPr>
        <w:drawing>
          <wp:inline distT="0" distB="0" distL="0" distR="0" wp14:anchorId="1721EB54" wp14:editId="0B4DB8A8">
            <wp:extent cx="1904566" cy="2078182"/>
            <wp:effectExtent l="0" t="0" r="635" b="0"/>
            <wp:docPr id="2" name="Grafik 2" descr="http://upload.wikimedia.org/wikipedia/commons/thumb/c/cb/Scheuermanns_disease.jpg/220px-Scheuermanns_diseas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b/Scheuermanns_disease.jpg/220px-Scheuermanns_diseas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248" cy="2078926"/>
                    </a:xfrm>
                    <a:prstGeom prst="rect">
                      <a:avLst/>
                    </a:prstGeom>
                    <a:noFill/>
                    <a:ln>
                      <a:noFill/>
                    </a:ln>
                  </pic:spPr>
                </pic:pic>
              </a:graphicData>
            </a:graphic>
          </wp:inline>
        </w:drawing>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Beim Morbus Scheuermann handelt es sich um eine wachstumsbedingte, zunehmende Rundrückenbildung im Bereich der Brustwirbelsäule (BWS). </w:t>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Häufig kommt es zu Wachstumsstörungen an den Wirbelkörpern mit Bandscheibenraum-Verschmälerungen, Keilwirbelbildungen sowie verstärkter Rundrückenbildung (Kyphose) während der Pubertät. Oft entsteht kompensatorisch im Bereich der Lendenwirbelsäule ein verstärktes Hohlkreuz (Hyperlordose). </w:t>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Der M. Scheuermann zählt zu den häufigsten Wirbelerkrankungen. Die Krankheit tritt bei Jungen häufiger auf als bei Mädchen. </w:t>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Mit Abschluss des Wachstums kommt die Erkrankung zum Stillstand; entstandene Schäden an den Knorpeln und den Wirbeln bleibend jedoch bestehen und sind nicht heilbar. Fehlstatiken und der verringerte Wirbelkörperabstand können im Erwachsenenalter zu erheblichen Schmerzen und Problemen führen. </w:t>
      </w:r>
    </w:p>
    <w:p w:rsidR="008851BE" w:rsidRPr="00306571" w:rsidRDefault="003C3EBB"/>
    <w:p w:rsidR="00306571" w:rsidRPr="00306571" w:rsidRDefault="00306571" w:rsidP="00306571">
      <w:pPr>
        <w:pStyle w:val="berschrift2"/>
        <w:rPr>
          <w:rFonts w:ascii="Verdana" w:hAnsi="Verdana"/>
          <w:sz w:val="22"/>
          <w:szCs w:val="22"/>
        </w:rPr>
      </w:pPr>
      <w:r w:rsidRPr="00306571">
        <w:rPr>
          <w:rFonts w:ascii="Verdana" w:hAnsi="Verdana"/>
          <w:sz w:val="22"/>
          <w:szCs w:val="22"/>
        </w:rPr>
        <w:t>Ursachen</w:t>
      </w:r>
    </w:p>
    <w:p w:rsidR="00306571" w:rsidRPr="00306571" w:rsidRDefault="00306571" w:rsidP="00306571">
      <w:pPr>
        <w:pStyle w:val="StandardWeb"/>
        <w:rPr>
          <w:rFonts w:ascii="Verdana" w:hAnsi="Verdana"/>
          <w:color w:val="000000"/>
          <w:sz w:val="22"/>
          <w:szCs w:val="22"/>
        </w:rPr>
      </w:pPr>
      <w:r w:rsidRPr="00306571">
        <w:rPr>
          <w:rFonts w:ascii="Verdana" w:hAnsi="Verdana"/>
          <w:color w:val="000000"/>
          <w:sz w:val="22"/>
          <w:szCs w:val="22"/>
        </w:rPr>
        <w:t xml:space="preserve">Der M. Scheuermann hat verschiedene Ursachen, die sich gegenseitig beeinflussen und bestärken können. Man unterscheidet dabei zwischen inneren (endogenen) und äusseren (exogenen) Faktoren: </w:t>
      </w:r>
    </w:p>
    <w:p w:rsidR="00306571" w:rsidRPr="00306571" w:rsidRDefault="00306571" w:rsidP="00306571">
      <w:pPr>
        <w:numPr>
          <w:ilvl w:val="0"/>
          <w:numId w:val="1"/>
        </w:numPr>
        <w:spacing w:before="45" w:after="45" w:line="240" w:lineRule="auto"/>
        <w:ind w:left="1020"/>
        <w:rPr>
          <w:rFonts w:ascii="Verdana" w:hAnsi="Verdana"/>
          <w:color w:val="000000"/>
        </w:rPr>
      </w:pPr>
      <w:r w:rsidRPr="00306571">
        <w:rPr>
          <w:rFonts w:ascii="Verdana" w:hAnsi="Verdana"/>
          <w:b/>
          <w:bCs/>
          <w:color w:val="000000"/>
        </w:rPr>
        <w:t xml:space="preserve">Wachstumsstörung zwischen dem 11. und dem 17. Lebensjahr: </w:t>
      </w:r>
      <w:r w:rsidRPr="00306571">
        <w:rPr>
          <w:rFonts w:ascii="Verdana" w:hAnsi="Verdana"/>
          <w:color w:val="000000"/>
        </w:rPr>
        <w:t xml:space="preserve">In dieser Zeit ist die </w:t>
      </w:r>
      <w:hyperlink r:id="rId9" w:history="1">
        <w:r w:rsidRPr="00306571">
          <w:rPr>
            <w:rStyle w:val="Hyperlink"/>
            <w:rFonts w:ascii="Verdana" w:hAnsi="Verdana"/>
          </w:rPr>
          <w:t xml:space="preserve">Wirbelsäule </w:t>
        </w:r>
      </w:hyperlink>
      <w:r w:rsidRPr="00306571">
        <w:rPr>
          <w:rFonts w:ascii="Verdana" w:hAnsi="Verdana"/>
          <w:color w:val="000000"/>
        </w:rPr>
        <w:t xml:space="preserve">besonders anfällig für Fehlentwicklungen. Die Wirbelkörper wachsen hinten mehr als vorne, dadurch kommt es zur verstärkten Beugung in der Brustwirbelsäule. Zusätzlich bricht Bandscheibenmaterial in die Wirbelkörper ein, wodurch sich der Bandscheibenzwischenraum verringert. Die folgende Überbelastung der Wirbelsäule und der kleinen </w:t>
      </w:r>
      <w:hyperlink r:id="rId10" w:history="1">
        <w:r w:rsidRPr="00306571">
          <w:rPr>
            <w:rStyle w:val="Hyperlink"/>
            <w:rFonts w:ascii="Verdana" w:hAnsi="Verdana"/>
          </w:rPr>
          <w:t xml:space="preserve">Wirbelgelenke </w:t>
        </w:r>
      </w:hyperlink>
      <w:r w:rsidRPr="00306571">
        <w:rPr>
          <w:rFonts w:ascii="Verdana" w:hAnsi="Verdana"/>
          <w:color w:val="000000"/>
        </w:rPr>
        <w:t xml:space="preserve">führen zu </w:t>
      </w:r>
      <w:hyperlink r:id="rId11" w:history="1">
        <w:r w:rsidRPr="00306571">
          <w:rPr>
            <w:rStyle w:val="Hyperlink"/>
            <w:rFonts w:ascii="Verdana" w:hAnsi="Verdana"/>
          </w:rPr>
          <w:t>Rückenschmerzen</w:t>
        </w:r>
      </w:hyperlink>
      <w:r w:rsidRPr="00306571">
        <w:rPr>
          <w:rFonts w:ascii="Verdana" w:hAnsi="Verdana"/>
          <w:color w:val="000000"/>
        </w:rPr>
        <w:t xml:space="preserve">. </w:t>
      </w:r>
    </w:p>
    <w:p w:rsidR="00306571" w:rsidRPr="00306571" w:rsidRDefault="00306571" w:rsidP="00306571">
      <w:pPr>
        <w:numPr>
          <w:ilvl w:val="0"/>
          <w:numId w:val="1"/>
        </w:numPr>
        <w:spacing w:before="45" w:after="45" w:line="240" w:lineRule="auto"/>
        <w:ind w:left="1020"/>
        <w:rPr>
          <w:rFonts w:ascii="Verdana" w:hAnsi="Verdana"/>
          <w:color w:val="000000"/>
        </w:rPr>
      </w:pPr>
      <w:r w:rsidRPr="00306571">
        <w:rPr>
          <w:rFonts w:ascii="Verdana" w:hAnsi="Verdana"/>
          <w:b/>
          <w:bCs/>
          <w:color w:val="000000"/>
        </w:rPr>
        <w:t xml:space="preserve">Fehlbelastung: </w:t>
      </w:r>
      <w:r w:rsidRPr="00306571">
        <w:rPr>
          <w:rFonts w:ascii="Verdana" w:hAnsi="Verdana"/>
          <w:color w:val="000000"/>
        </w:rPr>
        <w:t xml:space="preserve">Vermehrte Biegebelastung durch langes gebeugtes Sitzen (''Schneider-Buckel'', ''Lehrlingsbuckel''). </w:t>
      </w:r>
    </w:p>
    <w:p w:rsidR="00306571" w:rsidRPr="00306571" w:rsidRDefault="00306571"/>
    <w:p w:rsidR="00306571" w:rsidRPr="00306571" w:rsidRDefault="00306571" w:rsidP="00306571">
      <w:pPr>
        <w:spacing w:before="225" w:after="45" w:line="240" w:lineRule="auto"/>
        <w:outlineLvl w:val="1"/>
        <w:rPr>
          <w:rFonts w:ascii="Verdana" w:eastAsia="Times New Roman" w:hAnsi="Verdana" w:cs="Times New Roman"/>
          <w:b/>
          <w:bCs/>
          <w:color w:val="6C9C2E"/>
          <w:lang w:eastAsia="de-CH"/>
        </w:rPr>
      </w:pPr>
      <w:r w:rsidRPr="00306571">
        <w:rPr>
          <w:rFonts w:ascii="Verdana" w:eastAsia="Times New Roman" w:hAnsi="Verdana" w:cs="Times New Roman"/>
          <w:b/>
          <w:bCs/>
          <w:color w:val="6C9C2E"/>
          <w:lang w:eastAsia="de-CH"/>
        </w:rPr>
        <w:t>Symptome (Beschwerden)</w:t>
      </w:r>
    </w:p>
    <w:p w:rsidR="00306571" w:rsidRPr="00306571" w:rsidRDefault="00306571" w:rsidP="00306571">
      <w:pPr>
        <w:numPr>
          <w:ilvl w:val="0"/>
          <w:numId w:val="2"/>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Im Anfangsstadium bereitet der M. Scheuermann selten Schmerzen. Gelegentlich kann es zu Bewegungseinschränkungen und zu rascher körperlicher Ermüdung kommen. </w:t>
      </w:r>
    </w:p>
    <w:p w:rsidR="00306571" w:rsidRPr="00306571" w:rsidRDefault="00306571" w:rsidP="00306571">
      <w:pPr>
        <w:numPr>
          <w:ilvl w:val="0"/>
          <w:numId w:val="2"/>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Später entwickelt sich im Bereich der Brustwirbelsäule ein Rundrücken und häufig zur Entlastung - gleichzeitig eine verstärkte Vorwölbung der Lendenwirbelsäule. In diesem Stadium treten häufiger Schmerzen auf und die Belastbarkeit ist zunehmend eingeschränkt. Oftmals ist die Rückenmuskulatur verspannt. </w:t>
      </w:r>
    </w:p>
    <w:p w:rsidR="00306571" w:rsidRPr="00306571" w:rsidRDefault="00306571" w:rsidP="00306571">
      <w:pPr>
        <w:numPr>
          <w:ilvl w:val="0"/>
          <w:numId w:val="2"/>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lastRenderedPageBreak/>
        <w:t>Das Endstadium ist gezeichnet durch die Deformation der Wirbelsäule, durch Fehlbelastungen und Abnutzungserscheinungen. Es kommt zu starken Schmerzen.</w:t>
      </w:r>
    </w:p>
    <w:p w:rsidR="00306571" w:rsidRPr="00306571" w:rsidRDefault="00306571" w:rsidP="00306571">
      <w:pPr>
        <w:spacing w:after="0" w:line="240" w:lineRule="auto"/>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Aber: auch ausgeprägte Befunde auf dem Röntgenbild müssen nicht zwingend mit mehr Schmerzen oder einer vermehrten Einschränkung der Belastbarkeit einhergehen. Bei weniger ausgeprägten Krümmungen und Haltungsproblemen können zum Teil sogar stärkere Schmerzen bestehen.</w:t>
      </w:r>
    </w:p>
    <w:p w:rsidR="00306571" w:rsidRPr="00306571" w:rsidRDefault="00306571"/>
    <w:p w:rsidR="00306571" w:rsidRPr="00306571" w:rsidRDefault="00306571" w:rsidP="00306571">
      <w:pPr>
        <w:spacing w:before="225" w:after="45" w:line="240" w:lineRule="auto"/>
        <w:outlineLvl w:val="1"/>
        <w:rPr>
          <w:rFonts w:ascii="Verdana" w:eastAsia="Times New Roman" w:hAnsi="Verdana" w:cs="Times New Roman"/>
          <w:b/>
          <w:bCs/>
          <w:color w:val="6C9C2E"/>
          <w:lang w:eastAsia="de-CH"/>
        </w:rPr>
      </w:pPr>
      <w:r w:rsidRPr="00306571">
        <w:rPr>
          <w:rFonts w:ascii="Verdana" w:eastAsia="Times New Roman" w:hAnsi="Verdana" w:cs="Times New Roman"/>
          <w:b/>
          <w:bCs/>
          <w:color w:val="6C9C2E"/>
          <w:lang w:eastAsia="de-CH"/>
        </w:rPr>
        <w:t>Diagnose (Untersuchung)</w:t>
      </w:r>
    </w:p>
    <w:p w:rsidR="00306571" w:rsidRPr="00306571" w:rsidRDefault="00306571" w:rsidP="00306571">
      <w:pPr>
        <w:numPr>
          <w:ilvl w:val="0"/>
          <w:numId w:val="3"/>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Krankengeschichte unter Einbezug der Beschwerden: die Diagnose kann anhand einer ersichtlichen Buckelstellung ev. bereits gestellt werden. </w:t>
      </w:r>
    </w:p>
    <w:p w:rsidR="00306571" w:rsidRPr="00306571" w:rsidRDefault="00306571" w:rsidP="00306571">
      <w:pPr>
        <w:numPr>
          <w:ilvl w:val="0"/>
          <w:numId w:val="3"/>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Die endgültige Diagnose wird durch Röntgenaufnahmen der Wirbelsäule gestellt. </w:t>
      </w:r>
    </w:p>
    <w:p w:rsidR="00306571" w:rsidRPr="00306571" w:rsidRDefault="00306571" w:rsidP="00306571">
      <w:pPr>
        <w:numPr>
          <w:ilvl w:val="0"/>
          <w:numId w:val="3"/>
        </w:numPr>
        <w:spacing w:before="45" w:after="45" w:line="240" w:lineRule="auto"/>
        <w:ind w:left="1020"/>
        <w:rPr>
          <w:rFonts w:ascii="Verdana" w:eastAsia="Times New Roman" w:hAnsi="Verdana" w:cs="Times New Roman"/>
          <w:color w:val="000000"/>
          <w:lang w:eastAsia="de-CH"/>
        </w:rPr>
      </w:pPr>
      <w:r w:rsidRPr="00306571">
        <w:rPr>
          <w:rFonts w:ascii="Verdana" w:eastAsia="Times New Roman" w:hAnsi="Verdana" w:cs="Times New Roman"/>
          <w:color w:val="000000"/>
          <w:lang w:eastAsia="de-CH"/>
        </w:rPr>
        <w:t xml:space="preserve">Laboruntersuchungen zum Ausschluss anderer (z.B. rheumatischer) Erkrankungen. </w:t>
      </w:r>
    </w:p>
    <w:p w:rsidR="00306571" w:rsidRPr="00306571" w:rsidRDefault="00306571"/>
    <w:p w:rsidR="00306571" w:rsidRPr="00306571" w:rsidRDefault="00306571" w:rsidP="00306571">
      <w:pPr>
        <w:pStyle w:val="berschrift2"/>
        <w:rPr>
          <w:rFonts w:ascii="Verdana" w:hAnsi="Verdana"/>
          <w:sz w:val="22"/>
          <w:szCs w:val="22"/>
        </w:rPr>
      </w:pPr>
      <w:r w:rsidRPr="00306571">
        <w:rPr>
          <w:rFonts w:ascii="Verdana" w:hAnsi="Verdana"/>
          <w:sz w:val="22"/>
          <w:szCs w:val="22"/>
        </w:rPr>
        <w:t>Therapie (Behandlung)</w:t>
      </w:r>
    </w:p>
    <w:p w:rsidR="00306571" w:rsidRPr="00306571" w:rsidRDefault="00306571" w:rsidP="00306571">
      <w:pPr>
        <w:pStyle w:val="StandardWeb"/>
        <w:rPr>
          <w:rFonts w:ascii="Verdana" w:hAnsi="Verdana"/>
          <w:sz w:val="22"/>
          <w:szCs w:val="22"/>
        </w:rPr>
      </w:pPr>
      <w:r w:rsidRPr="00306571">
        <w:rPr>
          <w:rFonts w:ascii="Verdana" w:hAnsi="Verdana"/>
          <w:color w:val="000000"/>
          <w:sz w:val="22"/>
          <w:szCs w:val="22"/>
        </w:rPr>
        <w:t xml:space="preserve">Ziel der Therapie ist die Entlastung der Wirbelsäule und dadurch Schmerzlinderung sowie eine </w:t>
      </w:r>
      <w:r w:rsidRPr="00306571">
        <w:rPr>
          <w:rFonts w:ascii="Verdana" w:hAnsi="Verdana"/>
          <w:sz w:val="22"/>
          <w:szCs w:val="22"/>
        </w:rPr>
        <w:t>Haltungsverbesserung.</w:t>
      </w:r>
    </w:p>
    <w:p w:rsidR="00306571" w:rsidRPr="00306571" w:rsidRDefault="00306571" w:rsidP="00306571">
      <w:pPr>
        <w:pStyle w:val="berschrift3"/>
        <w:rPr>
          <w:rFonts w:ascii="Verdana" w:hAnsi="Verdana"/>
          <w:color w:val="auto"/>
        </w:rPr>
      </w:pPr>
      <w:r w:rsidRPr="00306571">
        <w:rPr>
          <w:rFonts w:ascii="Verdana" w:hAnsi="Verdana"/>
          <w:color w:val="auto"/>
        </w:rPr>
        <w:t>Allgemeine Massnahmen</w:t>
      </w:r>
    </w:p>
    <w:p w:rsidR="00306571" w:rsidRPr="00306571" w:rsidRDefault="00306571" w:rsidP="00306571">
      <w:pPr>
        <w:numPr>
          <w:ilvl w:val="0"/>
          <w:numId w:val="4"/>
        </w:numPr>
        <w:spacing w:before="45" w:after="45" w:line="240" w:lineRule="auto"/>
        <w:ind w:left="1020"/>
        <w:rPr>
          <w:rFonts w:ascii="Verdana" w:hAnsi="Verdana"/>
        </w:rPr>
      </w:pPr>
      <w:r w:rsidRPr="00306571">
        <w:rPr>
          <w:rFonts w:ascii="Verdana" w:hAnsi="Verdana"/>
        </w:rPr>
        <w:t xml:space="preserve">Anpassen der Arbeit (ev. Umschulung, kein stundenlanges, gebeugtes Sitzen) </w:t>
      </w:r>
    </w:p>
    <w:p w:rsidR="00306571" w:rsidRPr="00306571" w:rsidRDefault="00306571" w:rsidP="00306571">
      <w:pPr>
        <w:numPr>
          <w:ilvl w:val="0"/>
          <w:numId w:val="4"/>
        </w:numPr>
        <w:spacing w:before="45" w:after="45" w:line="240" w:lineRule="auto"/>
        <w:ind w:left="1020"/>
        <w:rPr>
          <w:rFonts w:ascii="Verdana" w:hAnsi="Verdana"/>
        </w:rPr>
      </w:pPr>
      <w:r w:rsidRPr="00306571">
        <w:rPr>
          <w:rFonts w:ascii="Verdana" w:hAnsi="Verdana"/>
        </w:rPr>
        <w:t xml:space="preserve">Anpassen der Sportarten; geeignet sind Sportarten ohne Stösse, Sprünge, Schläge, Stürze (z. B. Schwimmen, Gymnastik, Walking, Rudern, Gewichtheben etc.) </w:t>
      </w:r>
    </w:p>
    <w:p w:rsidR="00306571" w:rsidRPr="00306571" w:rsidRDefault="00306571" w:rsidP="00306571">
      <w:pPr>
        <w:numPr>
          <w:ilvl w:val="0"/>
          <w:numId w:val="4"/>
        </w:numPr>
        <w:spacing w:before="45" w:after="45" w:line="240" w:lineRule="auto"/>
        <w:ind w:left="1020"/>
        <w:rPr>
          <w:rFonts w:ascii="Verdana" w:hAnsi="Verdana"/>
        </w:rPr>
      </w:pPr>
      <w:r w:rsidRPr="00306571">
        <w:rPr>
          <w:rFonts w:ascii="Verdana" w:hAnsi="Verdana"/>
        </w:rPr>
        <w:t xml:space="preserve">Anpassen der Arbeitswerkzeuge (Stühle, Tische, Schreibtischplatten) </w:t>
      </w:r>
    </w:p>
    <w:p w:rsidR="00306571" w:rsidRPr="00306571" w:rsidRDefault="00306571" w:rsidP="00306571">
      <w:pPr>
        <w:pStyle w:val="berschrift3"/>
        <w:rPr>
          <w:rFonts w:ascii="Verdana" w:hAnsi="Verdana"/>
          <w:color w:val="auto"/>
        </w:rPr>
      </w:pPr>
      <w:r w:rsidRPr="00306571">
        <w:rPr>
          <w:rFonts w:ascii="Verdana" w:hAnsi="Verdana"/>
          <w:color w:val="auto"/>
        </w:rPr>
        <w:t>Konservative Massnahmen (ohne Operation)</w:t>
      </w:r>
    </w:p>
    <w:p w:rsidR="00306571" w:rsidRPr="00306571" w:rsidRDefault="00306571" w:rsidP="00306571">
      <w:pPr>
        <w:pStyle w:val="StandardWeb"/>
        <w:rPr>
          <w:rFonts w:ascii="Verdana" w:hAnsi="Verdana"/>
          <w:sz w:val="22"/>
          <w:szCs w:val="22"/>
        </w:rPr>
      </w:pPr>
      <w:r w:rsidRPr="00306571">
        <w:rPr>
          <w:rFonts w:ascii="Verdana" w:hAnsi="Verdana"/>
          <w:sz w:val="22"/>
          <w:szCs w:val="22"/>
        </w:rPr>
        <w:t>Ist das Wachstum noch nicht abgeschlossen, kann durch aktives, gezieltes Muskeltraining der Bauch- und Rückenmuskulatur eine Aufrichtung oder Streckung des Rundrückens bewirkt werden. Dies ist aber wie gesagt nur vor Abschluss des Wachstums möglich. Passiv kann ein Korsett oder spezielle Gipsanfertigungen die Wirbelsäule aufrichten. Beim Erwachsenen steht die muskuläre Stabilisation im Vordergrund.</w:t>
      </w:r>
    </w:p>
    <w:p w:rsidR="00306571" w:rsidRPr="00306571" w:rsidRDefault="00306571" w:rsidP="00306571">
      <w:pPr>
        <w:pStyle w:val="berschrift3"/>
        <w:rPr>
          <w:rFonts w:ascii="Verdana" w:hAnsi="Verdana"/>
          <w:color w:val="auto"/>
        </w:rPr>
      </w:pPr>
      <w:r w:rsidRPr="00306571">
        <w:rPr>
          <w:rFonts w:ascii="Verdana" w:hAnsi="Verdana"/>
          <w:color w:val="auto"/>
        </w:rPr>
        <w:t>Folgende Verfahren können Linderung verschaffen:</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Krankengymnastik </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Sportgymnastik </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Physikalische Therapie (Ultraschall, Rotlicht, Elektrotherapie) </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Massagen </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Ergotherapie (vor allem Anpassungen im beruflichen Umfeld) </w:t>
      </w:r>
    </w:p>
    <w:p w:rsidR="00306571" w:rsidRPr="00306571" w:rsidRDefault="00306571" w:rsidP="00306571">
      <w:pPr>
        <w:numPr>
          <w:ilvl w:val="0"/>
          <w:numId w:val="5"/>
        </w:numPr>
        <w:spacing w:before="45" w:after="45" w:line="240" w:lineRule="auto"/>
        <w:ind w:left="1020"/>
        <w:rPr>
          <w:rFonts w:ascii="Verdana" w:hAnsi="Verdana"/>
        </w:rPr>
      </w:pPr>
      <w:r w:rsidRPr="00306571">
        <w:rPr>
          <w:rFonts w:ascii="Verdana" w:hAnsi="Verdana"/>
        </w:rPr>
        <w:t xml:space="preserve">Vermeidung von Übergewicht durch Ernährungsberatung </w:t>
      </w:r>
    </w:p>
    <w:p w:rsidR="00306571" w:rsidRPr="00306571" w:rsidRDefault="00306571" w:rsidP="00306571">
      <w:pPr>
        <w:pStyle w:val="berschrift3"/>
        <w:rPr>
          <w:rFonts w:ascii="Verdana" w:hAnsi="Verdana"/>
          <w:color w:val="auto"/>
        </w:rPr>
      </w:pPr>
      <w:r w:rsidRPr="00306571">
        <w:rPr>
          <w:rFonts w:ascii="Verdana" w:hAnsi="Verdana"/>
          <w:color w:val="auto"/>
        </w:rPr>
        <w:t>Operation</w:t>
      </w:r>
    </w:p>
    <w:p w:rsidR="00306571" w:rsidRPr="00306571" w:rsidRDefault="00306571" w:rsidP="00306571">
      <w:pPr>
        <w:pStyle w:val="StandardWeb"/>
        <w:rPr>
          <w:rFonts w:ascii="Verdana" w:hAnsi="Verdana"/>
          <w:sz w:val="22"/>
          <w:szCs w:val="22"/>
        </w:rPr>
      </w:pPr>
      <w:r w:rsidRPr="00306571">
        <w:rPr>
          <w:rFonts w:ascii="Verdana" w:hAnsi="Verdana"/>
          <w:sz w:val="22"/>
          <w:szCs w:val="22"/>
        </w:rPr>
        <w:t>Eine operative Aufrichtung der Wirbelsäule ist nur in extremen Ausnahmefällen (über 70° Beugewinkel) und bei starken, auf konservative Therapiemethoden resistenten Schmerzen angezeigt.</w:t>
      </w:r>
    </w:p>
    <w:p w:rsidR="00306571" w:rsidRPr="00306571" w:rsidRDefault="00306571"/>
    <w:p w:rsidR="00306571" w:rsidRPr="00306571" w:rsidRDefault="00306571"/>
    <w:p w:rsidR="0057741E" w:rsidRPr="003C3EBB" w:rsidRDefault="003C3EBB">
      <w:hyperlink r:id="rId12" w:history="1">
        <w:r w:rsidR="0057741E" w:rsidRPr="006C2BC8">
          <w:rPr>
            <w:rStyle w:val="Hyperlink"/>
          </w:rPr>
          <w:t>http://www.sprechzimmer.ch/sprechzimmer/Krankheitsbilder/Scheuermann_Morbus.php</w:t>
        </w:r>
      </w:hyperlink>
      <w:bookmarkStart w:id="0" w:name="_GoBack"/>
      <w:bookmarkEnd w:id="0"/>
    </w:p>
    <w:sectPr w:rsidR="0057741E" w:rsidRPr="003C3EBB" w:rsidSect="003065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0CA"/>
    <w:multiLevelType w:val="multilevel"/>
    <w:tmpl w:val="874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85AD8"/>
    <w:multiLevelType w:val="multilevel"/>
    <w:tmpl w:val="9B82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579F8"/>
    <w:multiLevelType w:val="multilevel"/>
    <w:tmpl w:val="D424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A2DA9"/>
    <w:multiLevelType w:val="multilevel"/>
    <w:tmpl w:val="B9F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344D7"/>
    <w:multiLevelType w:val="multilevel"/>
    <w:tmpl w:val="7B0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720E6"/>
    <w:multiLevelType w:val="multilevel"/>
    <w:tmpl w:val="BA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40078"/>
    <w:multiLevelType w:val="multilevel"/>
    <w:tmpl w:val="588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71"/>
    <w:rsid w:val="00156BB5"/>
    <w:rsid w:val="001A2940"/>
    <w:rsid w:val="00306571"/>
    <w:rsid w:val="003C3EBB"/>
    <w:rsid w:val="0057741E"/>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6571"/>
    <w:pPr>
      <w:pBdr>
        <w:bottom w:val="single" w:sz="6" w:space="4" w:color="6C9C2E"/>
      </w:pBdr>
      <w:spacing w:before="150" w:after="75" w:line="240" w:lineRule="auto"/>
      <w:outlineLvl w:val="0"/>
    </w:pPr>
    <w:rPr>
      <w:rFonts w:ascii="Times New Roman" w:eastAsia="Times New Roman" w:hAnsi="Times New Roman" w:cs="Times New Roman"/>
      <w:b/>
      <w:bCs/>
      <w:color w:val="6C9C2E"/>
      <w:kern w:val="36"/>
      <w:sz w:val="18"/>
      <w:szCs w:val="18"/>
      <w:lang w:eastAsia="de-CH"/>
    </w:rPr>
  </w:style>
  <w:style w:type="paragraph" w:styleId="berschrift2">
    <w:name w:val="heading 2"/>
    <w:basedOn w:val="Standard"/>
    <w:link w:val="berschrift2Zchn"/>
    <w:uiPriority w:val="9"/>
    <w:qFormat/>
    <w:rsid w:val="00306571"/>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306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6571"/>
    <w:rPr>
      <w:rFonts w:ascii="Times New Roman" w:eastAsia="Times New Roman" w:hAnsi="Times New Roman" w:cs="Times New Roman"/>
      <w:b/>
      <w:bCs/>
      <w:color w:val="6C9C2E"/>
      <w:kern w:val="36"/>
      <w:sz w:val="18"/>
      <w:szCs w:val="18"/>
      <w:lang w:eastAsia="de-CH"/>
    </w:rPr>
  </w:style>
  <w:style w:type="character" w:customStyle="1" w:styleId="berschrift2Zchn">
    <w:name w:val="Überschrift 2 Zchn"/>
    <w:basedOn w:val="Absatz-Standardschriftart"/>
    <w:link w:val="berschrift2"/>
    <w:uiPriority w:val="9"/>
    <w:rsid w:val="00306571"/>
    <w:rPr>
      <w:rFonts w:ascii="Times New Roman" w:eastAsia="Times New Roman" w:hAnsi="Times New Roman" w:cs="Times New Roman"/>
      <w:b/>
      <w:bCs/>
      <w:color w:val="6C9C2E"/>
      <w:sz w:val="18"/>
      <w:szCs w:val="18"/>
      <w:lang w:eastAsia="de-CH"/>
    </w:rPr>
  </w:style>
  <w:style w:type="paragraph" w:styleId="StandardWeb">
    <w:name w:val="Normal (Web)"/>
    <w:basedOn w:val="Standard"/>
    <w:uiPriority w:val="99"/>
    <w:semiHidden/>
    <w:unhideWhenUsed/>
    <w:rsid w:val="00306571"/>
    <w:pPr>
      <w:spacing w:after="0" w:line="240" w:lineRule="auto"/>
    </w:pPr>
    <w:rPr>
      <w:rFonts w:ascii="Times New Roman" w:eastAsia="Times New Roman" w:hAnsi="Times New Roman" w:cs="Times New Roman"/>
      <w:sz w:val="24"/>
      <w:szCs w:val="24"/>
      <w:lang w:eastAsia="de-CH"/>
    </w:rPr>
  </w:style>
  <w:style w:type="character" w:customStyle="1" w:styleId="syn">
    <w:name w:val="syn"/>
    <w:basedOn w:val="Absatz-Standardschriftart"/>
    <w:rsid w:val="00306571"/>
  </w:style>
  <w:style w:type="paragraph" w:styleId="Sprechblasentext">
    <w:name w:val="Balloon Text"/>
    <w:basedOn w:val="Standard"/>
    <w:link w:val="SprechblasentextZchn"/>
    <w:uiPriority w:val="99"/>
    <w:semiHidden/>
    <w:unhideWhenUsed/>
    <w:rsid w:val="003065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571"/>
    <w:rPr>
      <w:rFonts w:ascii="Tahoma" w:hAnsi="Tahoma" w:cs="Tahoma"/>
      <w:sz w:val="16"/>
      <w:szCs w:val="16"/>
    </w:rPr>
  </w:style>
  <w:style w:type="character" w:styleId="Hyperlink">
    <w:name w:val="Hyperlink"/>
    <w:basedOn w:val="Absatz-Standardschriftart"/>
    <w:uiPriority w:val="99"/>
    <w:unhideWhenUsed/>
    <w:rsid w:val="00306571"/>
    <w:rPr>
      <w:strike w:val="0"/>
      <w:dstrike w:val="0"/>
      <w:color w:val="0000FF"/>
      <w:u w:val="none"/>
      <w:effect w:val="none"/>
    </w:rPr>
  </w:style>
  <w:style w:type="character" w:customStyle="1" w:styleId="berschrift3Zchn">
    <w:name w:val="Überschrift 3 Zchn"/>
    <w:basedOn w:val="Absatz-Standardschriftart"/>
    <w:link w:val="berschrift3"/>
    <w:uiPriority w:val="9"/>
    <w:semiHidden/>
    <w:rsid w:val="00306571"/>
    <w:rPr>
      <w:rFonts w:asciiTheme="majorHAnsi" w:eastAsiaTheme="majorEastAsia" w:hAnsiTheme="majorHAnsi" w:cstheme="majorBidi"/>
      <w:b/>
      <w:bCs/>
      <w:color w:val="4F81BD" w:themeColor="accent1"/>
    </w:rPr>
  </w:style>
  <w:style w:type="character" w:customStyle="1" w:styleId="tocnumber1">
    <w:name w:val="tocnumber1"/>
    <w:basedOn w:val="Absatz-Standardschriftart"/>
    <w:rsid w:val="0057741E"/>
  </w:style>
  <w:style w:type="character" w:customStyle="1" w:styleId="toctoggle">
    <w:name w:val="toctoggle"/>
    <w:basedOn w:val="Absatz-Standardschriftart"/>
    <w:rsid w:val="0057741E"/>
  </w:style>
  <w:style w:type="character" w:customStyle="1" w:styleId="toctext">
    <w:name w:val="toctext"/>
    <w:basedOn w:val="Absatz-Standardschriftart"/>
    <w:rsid w:val="0057741E"/>
  </w:style>
  <w:style w:type="character" w:customStyle="1" w:styleId="mw-headline">
    <w:name w:val="mw-headline"/>
    <w:basedOn w:val="Absatz-Standardschriftart"/>
    <w:rsid w:val="0057741E"/>
  </w:style>
  <w:style w:type="character" w:customStyle="1" w:styleId="mw-editsection1">
    <w:name w:val="mw-editsection1"/>
    <w:basedOn w:val="Absatz-Standardschriftart"/>
    <w:rsid w:val="0057741E"/>
  </w:style>
  <w:style w:type="character" w:customStyle="1" w:styleId="mw-editsection-bracket">
    <w:name w:val="mw-editsection-bracket"/>
    <w:basedOn w:val="Absatz-Standardschriftart"/>
    <w:rsid w:val="0057741E"/>
  </w:style>
  <w:style w:type="character" w:customStyle="1" w:styleId="person1">
    <w:name w:val="person1"/>
    <w:basedOn w:val="Absatz-Standardschriftart"/>
    <w:rsid w:val="0057741E"/>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6571"/>
    <w:pPr>
      <w:pBdr>
        <w:bottom w:val="single" w:sz="6" w:space="4" w:color="6C9C2E"/>
      </w:pBdr>
      <w:spacing w:before="150" w:after="75" w:line="240" w:lineRule="auto"/>
      <w:outlineLvl w:val="0"/>
    </w:pPr>
    <w:rPr>
      <w:rFonts w:ascii="Times New Roman" w:eastAsia="Times New Roman" w:hAnsi="Times New Roman" w:cs="Times New Roman"/>
      <w:b/>
      <w:bCs/>
      <w:color w:val="6C9C2E"/>
      <w:kern w:val="36"/>
      <w:sz w:val="18"/>
      <w:szCs w:val="18"/>
      <w:lang w:eastAsia="de-CH"/>
    </w:rPr>
  </w:style>
  <w:style w:type="paragraph" w:styleId="berschrift2">
    <w:name w:val="heading 2"/>
    <w:basedOn w:val="Standard"/>
    <w:link w:val="berschrift2Zchn"/>
    <w:uiPriority w:val="9"/>
    <w:qFormat/>
    <w:rsid w:val="00306571"/>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306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6571"/>
    <w:rPr>
      <w:rFonts w:ascii="Times New Roman" w:eastAsia="Times New Roman" w:hAnsi="Times New Roman" w:cs="Times New Roman"/>
      <w:b/>
      <w:bCs/>
      <w:color w:val="6C9C2E"/>
      <w:kern w:val="36"/>
      <w:sz w:val="18"/>
      <w:szCs w:val="18"/>
      <w:lang w:eastAsia="de-CH"/>
    </w:rPr>
  </w:style>
  <w:style w:type="character" w:customStyle="1" w:styleId="berschrift2Zchn">
    <w:name w:val="Überschrift 2 Zchn"/>
    <w:basedOn w:val="Absatz-Standardschriftart"/>
    <w:link w:val="berschrift2"/>
    <w:uiPriority w:val="9"/>
    <w:rsid w:val="00306571"/>
    <w:rPr>
      <w:rFonts w:ascii="Times New Roman" w:eastAsia="Times New Roman" w:hAnsi="Times New Roman" w:cs="Times New Roman"/>
      <w:b/>
      <w:bCs/>
      <w:color w:val="6C9C2E"/>
      <w:sz w:val="18"/>
      <w:szCs w:val="18"/>
      <w:lang w:eastAsia="de-CH"/>
    </w:rPr>
  </w:style>
  <w:style w:type="paragraph" w:styleId="StandardWeb">
    <w:name w:val="Normal (Web)"/>
    <w:basedOn w:val="Standard"/>
    <w:uiPriority w:val="99"/>
    <w:semiHidden/>
    <w:unhideWhenUsed/>
    <w:rsid w:val="00306571"/>
    <w:pPr>
      <w:spacing w:after="0" w:line="240" w:lineRule="auto"/>
    </w:pPr>
    <w:rPr>
      <w:rFonts w:ascii="Times New Roman" w:eastAsia="Times New Roman" w:hAnsi="Times New Roman" w:cs="Times New Roman"/>
      <w:sz w:val="24"/>
      <w:szCs w:val="24"/>
      <w:lang w:eastAsia="de-CH"/>
    </w:rPr>
  </w:style>
  <w:style w:type="character" w:customStyle="1" w:styleId="syn">
    <w:name w:val="syn"/>
    <w:basedOn w:val="Absatz-Standardschriftart"/>
    <w:rsid w:val="00306571"/>
  </w:style>
  <w:style w:type="paragraph" w:styleId="Sprechblasentext">
    <w:name w:val="Balloon Text"/>
    <w:basedOn w:val="Standard"/>
    <w:link w:val="SprechblasentextZchn"/>
    <w:uiPriority w:val="99"/>
    <w:semiHidden/>
    <w:unhideWhenUsed/>
    <w:rsid w:val="003065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571"/>
    <w:rPr>
      <w:rFonts w:ascii="Tahoma" w:hAnsi="Tahoma" w:cs="Tahoma"/>
      <w:sz w:val="16"/>
      <w:szCs w:val="16"/>
    </w:rPr>
  </w:style>
  <w:style w:type="character" w:styleId="Hyperlink">
    <w:name w:val="Hyperlink"/>
    <w:basedOn w:val="Absatz-Standardschriftart"/>
    <w:uiPriority w:val="99"/>
    <w:unhideWhenUsed/>
    <w:rsid w:val="00306571"/>
    <w:rPr>
      <w:strike w:val="0"/>
      <w:dstrike w:val="0"/>
      <w:color w:val="0000FF"/>
      <w:u w:val="none"/>
      <w:effect w:val="none"/>
    </w:rPr>
  </w:style>
  <w:style w:type="character" w:customStyle="1" w:styleId="berschrift3Zchn">
    <w:name w:val="Überschrift 3 Zchn"/>
    <w:basedOn w:val="Absatz-Standardschriftart"/>
    <w:link w:val="berschrift3"/>
    <w:uiPriority w:val="9"/>
    <w:semiHidden/>
    <w:rsid w:val="00306571"/>
    <w:rPr>
      <w:rFonts w:asciiTheme="majorHAnsi" w:eastAsiaTheme="majorEastAsia" w:hAnsiTheme="majorHAnsi" w:cstheme="majorBidi"/>
      <w:b/>
      <w:bCs/>
      <w:color w:val="4F81BD" w:themeColor="accent1"/>
    </w:rPr>
  </w:style>
  <w:style w:type="character" w:customStyle="1" w:styleId="tocnumber1">
    <w:name w:val="tocnumber1"/>
    <w:basedOn w:val="Absatz-Standardschriftart"/>
    <w:rsid w:val="0057741E"/>
  </w:style>
  <w:style w:type="character" w:customStyle="1" w:styleId="toctoggle">
    <w:name w:val="toctoggle"/>
    <w:basedOn w:val="Absatz-Standardschriftart"/>
    <w:rsid w:val="0057741E"/>
  </w:style>
  <w:style w:type="character" w:customStyle="1" w:styleId="toctext">
    <w:name w:val="toctext"/>
    <w:basedOn w:val="Absatz-Standardschriftart"/>
    <w:rsid w:val="0057741E"/>
  </w:style>
  <w:style w:type="character" w:customStyle="1" w:styleId="mw-headline">
    <w:name w:val="mw-headline"/>
    <w:basedOn w:val="Absatz-Standardschriftart"/>
    <w:rsid w:val="0057741E"/>
  </w:style>
  <w:style w:type="character" w:customStyle="1" w:styleId="mw-editsection1">
    <w:name w:val="mw-editsection1"/>
    <w:basedOn w:val="Absatz-Standardschriftart"/>
    <w:rsid w:val="0057741E"/>
  </w:style>
  <w:style w:type="character" w:customStyle="1" w:styleId="mw-editsection-bracket">
    <w:name w:val="mw-editsection-bracket"/>
    <w:basedOn w:val="Absatz-Standardschriftart"/>
    <w:rsid w:val="0057741E"/>
  </w:style>
  <w:style w:type="character" w:customStyle="1" w:styleId="person1">
    <w:name w:val="person1"/>
    <w:basedOn w:val="Absatz-Standardschriftart"/>
    <w:rsid w:val="0057741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7096">
      <w:bodyDiv w:val="1"/>
      <w:marLeft w:val="0"/>
      <w:marRight w:val="0"/>
      <w:marTop w:val="0"/>
      <w:marBottom w:val="0"/>
      <w:divBdr>
        <w:top w:val="none" w:sz="0" w:space="0" w:color="auto"/>
        <w:left w:val="none" w:sz="0" w:space="0" w:color="auto"/>
        <w:bottom w:val="none" w:sz="0" w:space="0" w:color="auto"/>
        <w:right w:val="none" w:sz="0" w:space="0" w:color="auto"/>
      </w:divBdr>
      <w:divsChild>
        <w:div w:id="318581705">
          <w:marLeft w:val="0"/>
          <w:marRight w:val="0"/>
          <w:marTop w:val="0"/>
          <w:marBottom w:val="0"/>
          <w:divBdr>
            <w:top w:val="none" w:sz="0" w:space="0" w:color="auto"/>
            <w:left w:val="none" w:sz="0" w:space="0" w:color="auto"/>
            <w:bottom w:val="none" w:sz="0" w:space="0" w:color="auto"/>
            <w:right w:val="none" w:sz="0" w:space="0" w:color="auto"/>
          </w:divBdr>
          <w:divsChild>
            <w:div w:id="1200125283">
              <w:marLeft w:val="0"/>
              <w:marRight w:val="0"/>
              <w:marTop w:val="0"/>
              <w:marBottom w:val="0"/>
              <w:divBdr>
                <w:top w:val="none" w:sz="0" w:space="0" w:color="auto"/>
                <w:left w:val="none" w:sz="0" w:space="0" w:color="auto"/>
                <w:bottom w:val="none" w:sz="0" w:space="0" w:color="auto"/>
                <w:right w:val="none" w:sz="0" w:space="0" w:color="auto"/>
              </w:divBdr>
              <w:divsChild>
                <w:div w:id="107362820">
                  <w:marLeft w:val="0"/>
                  <w:marRight w:val="0"/>
                  <w:marTop w:val="0"/>
                  <w:marBottom w:val="0"/>
                  <w:divBdr>
                    <w:top w:val="none" w:sz="0" w:space="0" w:color="auto"/>
                    <w:left w:val="none" w:sz="0" w:space="0" w:color="auto"/>
                    <w:bottom w:val="none" w:sz="0" w:space="0" w:color="auto"/>
                    <w:right w:val="none" w:sz="0" w:space="0" w:color="auto"/>
                  </w:divBdr>
                  <w:divsChild>
                    <w:div w:id="20179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2036">
      <w:bodyDiv w:val="1"/>
      <w:marLeft w:val="0"/>
      <w:marRight w:val="0"/>
      <w:marTop w:val="0"/>
      <w:marBottom w:val="0"/>
      <w:divBdr>
        <w:top w:val="none" w:sz="0" w:space="0" w:color="auto"/>
        <w:left w:val="none" w:sz="0" w:space="0" w:color="auto"/>
        <w:bottom w:val="none" w:sz="0" w:space="0" w:color="auto"/>
        <w:right w:val="none" w:sz="0" w:space="0" w:color="auto"/>
      </w:divBdr>
      <w:divsChild>
        <w:div w:id="1115565025">
          <w:marLeft w:val="0"/>
          <w:marRight w:val="0"/>
          <w:marTop w:val="0"/>
          <w:marBottom w:val="0"/>
          <w:divBdr>
            <w:top w:val="none" w:sz="0" w:space="0" w:color="auto"/>
            <w:left w:val="none" w:sz="0" w:space="0" w:color="auto"/>
            <w:bottom w:val="none" w:sz="0" w:space="0" w:color="auto"/>
            <w:right w:val="none" w:sz="0" w:space="0" w:color="auto"/>
          </w:divBdr>
          <w:divsChild>
            <w:div w:id="1362972996">
              <w:marLeft w:val="0"/>
              <w:marRight w:val="0"/>
              <w:marTop w:val="0"/>
              <w:marBottom w:val="0"/>
              <w:divBdr>
                <w:top w:val="none" w:sz="0" w:space="0" w:color="auto"/>
                <w:left w:val="none" w:sz="0" w:space="0" w:color="auto"/>
                <w:bottom w:val="none" w:sz="0" w:space="0" w:color="auto"/>
                <w:right w:val="none" w:sz="0" w:space="0" w:color="auto"/>
              </w:divBdr>
              <w:divsChild>
                <w:div w:id="652758544">
                  <w:marLeft w:val="0"/>
                  <w:marRight w:val="0"/>
                  <w:marTop w:val="0"/>
                  <w:marBottom w:val="0"/>
                  <w:divBdr>
                    <w:top w:val="none" w:sz="0" w:space="0" w:color="auto"/>
                    <w:left w:val="none" w:sz="0" w:space="0" w:color="auto"/>
                    <w:bottom w:val="none" w:sz="0" w:space="0" w:color="auto"/>
                    <w:right w:val="none" w:sz="0" w:space="0" w:color="auto"/>
                  </w:divBdr>
                  <w:divsChild>
                    <w:div w:id="1862009520">
                      <w:marLeft w:val="0"/>
                      <w:marRight w:val="0"/>
                      <w:marTop w:val="0"/>
                      <w:marBottom w:val="0"/>
                      <w:divBdr>
                        <w:top w:val="none" w:sz="0" w:space="0" w:color="auto"/>
                        <w:left w:val="none" w:sz="0" w:space="0" w:color="auto"/>
                        <w:bottom w:val="none" w:sz="0" w:space="0" w:color="auto"/>
                        <w:right w:val="none" w:sz="0" w:space="0" w:color="auto"/>
                      </w:divBdr>
                      <w:divsChild>
                        <w:div w:id="9523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95988">
      <w:bodyDiv w:val="1"/>
      <w:marLeft w:val="0"/>
      <w:marRight w:val="0"/>
      <w:marTop w:val="0"/>
      <w:marBottom w:val="0"/>
      <w:divBdr>
        <w:top w:val="none" w:sz="0" w:space="0" w:color="auto"/>
        <w:left w:val="none" w:sz="0" w:space="0" w:color="auto"/>
        <w:bottom w:val="none" w:sz="0" w:space="0" w:color="auto"/>
        <w:right w:val="none" w:sz="0" w:space="0" w:color="auto"/>
      </w:divBdr>
      <w:divsChild>
        <w:div w:id="1796561634">
          <w:marLeft w:val="0"/>
          <w:marRight w:val="0"/>
          <w:marTop w:val="0"/>
          <w:marBottom w:val="0"/>
          <w:divBdr>
            <w:top w:val="none" w:sz="0" w:space="0" w:color="auto"/>
            <w:left w:val="none" w:sz="0" w:space="0" w:color="auto"/>
            <w:bottom w:val="none" w:sz="0" w:space="0" w:color="auto"/>
            <w:right w:val="none" w:sz="0" w:space="0" w:color="auto"/>
          </w:divBdr>
          <w:divsChild>
            <w:div w:id="1433478910">
              <w:marLeft w:val="0"/>
              <w:marRight w:val="0"/>
              <w:marTop w:val="0"/>
              <w:marBottom w:val="0"/>
              <w:divBdr>
                <w:top w:val="none" w:sz="0" w:space="0" w:color="auto"/>
                <w:left w:val="none" w:sz="0" w:space="0" w:color="auto"/>
                <w:bottom w:val="none" w:sz="0" w:space="0" w:color="auto"/>
                <w:right w:val="none" w:sz="0" w:space="0" w:color="auto"/>
              </w:divBdr>
              <w:divsChild>
                <w:div w:id="1844540245">
                  <w:marLeft w:val="0"/>
                  <w:marRight w:val="0"/>
                  <w:marTop w:val="0"/>
                  <w:marBottom w:val="0"/>
                  <w:divBdr>
                    <w:top w:val="none" w:sz="0" w:space="0" w:color="auto"/>
                    <w:left w:val="none" w:sz="0" w:space="0" w:color="auto"/>
                    <w:bottom w:val="none" w:sz="0" w:space="0" w:color="auto"/>
                    <w:right w:val="none" w:sz="0" w:space="0" w:color="auto"/>
                  </w:divBdr>
                </w:div>
                <w:div w:id="1045524200">
                  <w:marLeft w:val="0"/>
                  <w:marRight w:val="0"/>
                  <w:marTop w:val="0"/>
                  <w:marBottom w:val="0"/>
                  <w:divBdr>
                    <w:top w:val="none" w:sz="0" w:space="0" w:color="auto"/>
                    <w:left w:val="none" w:sz="0" w:space="0" w:color="auto"/>
                    <w:bottom w:val="none" w:sz="0" w:space="0" w:color="auto"/>
                    <w:right w:val="none" w:sz="0" w:space="0" w:color="auto"/>
                  </w:divBdr>
                </w:div>
                <w:div w:id="60838283">
                  <w:marLeft w:val="0"/>
                  <w:marRight w:val="0"/>
                  <w:marTop w:val="0"/>
                  <w:marBottom w:val="0"/>
                  <w:divBdr>
                    <w:top w:val="none" w:sz="0" w:space="0" w:color="auto"/>
                    <w:left w:val="none" w:sz="0" w:space="0" w:color="auto"/>
                    <w:bottom w:val="none" w:sz="0" w:space="0" w:color="auto"/>
                    <w:right w:val="none" w:sz="0" w:space="0" w:color="auto"/>
                  </w:divBdr>
                  <w:divsChild>
                    <w:div w:id="484669157">
                      <w:marLeft w:val="240"/>
                      <w:marRight w:val="0"/>
                      <w:marTop w:val="240"/>
                      <w:marBottom w:val="240"/>
                      <w:divBdr>
                        <w:top w:val="single" w:sz="6" w:space="6" w:color="CCD2D9"/>
                        <w:left w:val="single" w:sz="6" w:space="6" w:color="CCD2D9"/>
                        <w:bottom w:val="single" w:sz="6" w:space="2" w:color="CCD2D9"/>
                        <w:right w:val="single" w:sz="6" w:space="6" w:color="CCD2D9"/>
                      </w:divBdr>
                    </w:div>
                    <w:div w:id="511072648">
                      <w:marLeft w:val="0"/>
                      <w:marRight w:val="0"/>
                      <w:marTop w:val="0"/>
                      <w:marBottom w:val="0"/>
                      <w:divBdr>
                        <w:top w:val="none" w:sz="0" w:space="0" w:color="auto"/>
                        <w:left w:val="none" w:sz="0" w:space="0" w:color="auto"/>
                        <w:bottom w:val="none" w:sz="0" w:space="0" w:color="auto"/>
                        <w:right w:val="none" w:sz="0" w:space="0" w:color="auto"/>
                      </w:divBdr>
                      <w:divsChild>
                        <w:div w:id="903952362">
                          <w:marLeft w:val="0"/>
                          <w:marRight w:val="0"/>
                          <w:marTop w:val="0"/>
                          <w:marBottom w:val="0"/>
                          <w:divBdr>
                            <w:top w:val="none" w:sz="0" w:space="0" w:color="auto"/>
                            <w:left w:val="none" w:sz="0" w:space="0" w:color="auto"/>
                            <w:bottom w:val="none" w:sz="0" w:space="0" w:color="auto"/>
                            <w:right w:val="none" w:sz="0" w:space="0" w:color="auto"/>
                          </w:divBdr>
                          <w:divsChild>
                            <w:div w:id="16228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21">
                      <w:marLeft w:val="0"/>
                      <w:marRight w:val="0"/>
                      <w:marTop w:val="0"/>
                      <w:marBottom w:val="0"/>
                      <w:divBdr>
                        <w:top w:val="none" w:sz="0" w:space="0" w:color="auto"/>
                        <w:left w:val="none" w:sz="0" w:space="0" w:color="auto"/>
                        <w:bottom w:val="none" w:sz="0" w:space="0" w:color="auto"/>
                        <w:right w:val="none" w:sz="0" w:space="0" w:color="auto"/>
                      </w:divBdr>
                      <w:divsChild>
                        <w:div w:id="1306348076">
                          <w:marLeft w:val="0"/>
                          <w:marRight w:val="0"/>
                          <w:marTop w:val="0"/>
                          <w:marBottom w:val="0"/>
                          <w:divBdr>
                            <w:top w:val="none" w:sz="0" w:space="0" w:color="auto"/>
                            <w:left w:val="none" w:sz="0" w:space="0" w:color="auto"/>
                            <w:bottom w:val="none" w:sz="0" w:space="0" w:color="auto"/>
                            <w:right w:val="none" w:sz="0" w:space="0" w:color="auto"/>
                          </w:divBdr>
                        </w:div>
                      </w:divsChild>
                    </w:div>
                    <w:div w:id="405033627">
                      <w:marLeft w:val="0"/>
                      <w:marRight w:val="0"/>
                      <w:marTop w:val="0"/>
                      <w:marBottom w:val="0"/>
                      <w:divBdr>
                        <w:top w:val="none" w:sz="0" w:space="0" w:color="auto"/>
                        <w:left w:val="none" w:sz="0" w:space="0" w:color="auto"/>
                        <w:bottom w:val="none" w:sz="0" w:space="0" w:color="auto"/>
                        <w:right w:val="none" w:sz="0" w:space="0" w:color="auto"/>
                      </w:divBdr>
                      <w:divsChild>
                        <w:div w:id="624703959">
                          <w:marLeft w:val="0"/>
                          <w:marRight w:val="0"/>
                          <w:marTop w:val="0"/>
                          <w:marBottom w:val="0"/>
                          <w:divBdr>
                            <w:top w:val="none" w:sz="0" w:space="0" w:color="auto"/>
                            <w:left w:val="none" w:sz="0" w:space="0" w:color="auto"/>
                            <w:bottom w:val="none" w:sz="0" w:space="0" w:color="auto"/>
                            <w:right w:val="none" w:sz="0" w:space="0" w:color="auto"/>
                          </w:divBdr>
                          <w:divsChild>
                            <w:div w:id="6228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958">
                      <w:marLeft w:val="0"/>
                      <w:marRight w:val="0"/>
                      <w:marTop w:val="0"/>
                      <w:marBottom w:val="0"/>
                      <w:divBdr>
                        <w:top w:val="none" w:sz="0" w:space="0" w:color="auto"/>
                        <w:left w:val="none" w:sz="0" w:space="0" w:color="auto"/>
                        <w:bottom w:val="none" w:sz="0" w:space="0" w:color="auto"/>
                        <w:right w:val="none" w:sz="0" w:space="0" w:color="auto"/>
                      </w:divBdr>
                      <w:divsChild>
                        <w:div w:id="1296137831">
                          <w:marLeft w:val="0"/>
                          <w:marRight w:val="0"/>
                          <w:marTop w:val="0"/>
                          <w:marBottom w:val="0"/>
                          <w:divBdr>
                            <w:top w:val="none" w:sz="0" w:space="0" w:color="auto"/>
                            <w:left w:val="none" w:sz="0" w:space="0" w:color="auto"/>
                            <w:bottom w:val="none" w:sz="0" w:space="0" w:color="auto"/>
                            <w:right w:val="none" w:sz="0" w:space="0" w:color="auto"/>
                          </w:divBdr>
                          <w:divsChild>
                            <w:div w:id="621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7011">
                      <w:marLeft w:val="0"/>
                      <w:marRight w:val="0"/>
                      <w:marTop w:val="0"/>
                      <w:marBottom w:val="0"/>
                      <w:divBdr>
                        <w:top w:val="none" w:sz="0" w:space="0" w:color="auto"/>
                        <w:left w:val="none" w:sz="0" w:space="0" w:color="auto"/>
                        <w:bottom w:val="none" w:sz="0" w:space="0" w:color="auto"/>
                        <w:right w:val="none" w:sz="0" w:space="0" w:color="auto"/>
                      </w:divBdr>
                      <w:divsChild>
                        <w:div w:id="985013220">
                          <w:marLeft w:val="0"/>
                          <w:marRight w:val="0"/>
                          <w:marTop w:val="0"/>
                          <w:marBottom w:val="0"/>
                          <w:divBdr>
                            <w:top w:val="none" w:sz="0" w:space="0" w:color="auto"/>
                            <w:left w:val="none" w:sz="0" w:space="0" w:color="auto"/>
                            <w:bottom w:val="none" w:sz="0" w:space="0" w:color="auto"/>
                            <w:right w:val="none" w:sz="0" w:space="0" w:color="auto"/>
                          </w:divBdr>
                          <w:divsChild>
                            <w:div w:id="1729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0264">
                      <w:marLeft w:val="0"/>
                      <w:marRight w:val="0"/>
                      <w:marTop w:val="0"/>
                      <w:marBottom w:val="0"/>
                      <w:divBdr>
                        <w:top w:val="none" w:sz="0" w:space="0" w:color="auto"/>
                        <w:left w:val="none" w:sz="0" w:space="0" w:color="auto"/>
                        <w:bottom w:val="none" w:sz="0" w:space="0" w:color="auto"/>
                        <w:right w:val="none" w:sz="0" w:space="0" w:color="auto"/>
                      </w:divBdr>
                      <w:divsChild>
                        <w:div w:id="1091968442">
                          <w:marLeft w:val="0"/>
                          <w:marRight w:val="0"/>
                          <w:marTop w:val="0"/>
                          <w:marBottom w:val="0"/>
                          <w:divBdr>
                            <w:top w:val="none" w:sz="0" w:space="0" w:color="auto"/>
                            <w:left w:val="none" w:sz="0" w:space="0" w:color="auto"/>
                            <w:bottom w:val="none" w:sz="0" w:space="0" w:color="auto"/>
                            <w:right w:val="none" w:sz="0" w:space="0" w:color="auto"/>
                          </w:divBdr>
                          <w:divsChild>
                            <w:div w:id="15444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377">
                      <w:marLeft w:val="0"/>
                      <w:marRight w:val="0"/>
                      <w:marTop w:val="0"/>
                      <w:marBottom w:val="0"/>
                      <w:divBdr>
                        <w:top w:val="none" w:sz="0" w:space="0" w:color="auto"/>
                        <w:left w:val="none" w:sz="0" w:space="0" w:color="auto"/>
                        <w:bottom w:val="none" w:sz="0" w:space="0" w:color="auto"/>
                        <w:right w:val="none" w:sz="0" w:space="0" w:color="auto"/>
                      </w:divBdr>
                      <w:divsChild>
                        <w:div w:id="1542593058">
                          <w:marLeft w:val="0"/>
                          <w:marRight w:val="0"/>
                          <w:marTop w:val="0"/>
                          <w:marBottom w:val="0"/>
                          <w:divBdr>
                            <w:top w:val="none" w:sz="0" w:space="0" w:color="auto"/>
                            <w:left w:val="none" w:sz="0" w:space="0" w:color="auto"/>
                            <w:bottom w:val="none" w:sz="0" w:space="0" w:color="auto"/>
                            <w:right w:val="none" w:sz="0" w:space="0" w:color="auto"/>
                          </w:divBdr>
                          <w:divsChild>
                            <w:div w:id="621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4728">
                      <w:marLeft w:val="600"/>
                      <w:marRight w:val="600"/>
                      <w:marTop w:val="240"/>
                      <w:marBottom w:val="240"/>
                      <w:divBdr>
                        <w:top w:val="none" w:sz="0" w:space="0" w:color="auto"/>
                        <w:left w:val="none" w:sz="0" w:space="0" w:color="auto"/>
                        <w:bottom w:val="none" w:sz="0" w:space="0" w:color="auto"/>
                        <w:right w:val="none" w:sz="0" w:space="0" w:color="auto"/>
                      </w:divBdr>
                      <w:divsChild>
                        <w:div w:id="3408588">
                          <w:marLeft w:val="0"/>
                          <w:marRight w:val="0"/>
                          <w:marTop w:val="240"/>
                          <w:marBottom w:val="240"/>
                          <w:divBdr>
                            <w:top w:val="none" w:sz="0" w:space="0" w:color="auto"/>
                            <w:left w:val="none" w:sz="0" w:space="0" w:color="auto"/>
                            <w:bottom w:val="none" w:sz="0" w:space="0" w:color="auto"/>
                            <w:right w:val="none" w:sz="0" w:space="0" w:color="auto"/>
                          </w:divBdr>
                          <w:divsChild>
                            <w:div w:id="703679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652356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7903731">
      <w:bodyDiv w:val="1"/>
      <w:marLeft w:val="0"/>
      <w:marRight w:val="0"/>
      <w:marTop w:val="0"/>
      <w:marBottom w:val="0"/>
      <w:divBdr>
        <w:top w:val="none" w:sz="0" w:space="0" w:color="auto"/>
        <w:left w:val="none" w:sz="0" w:space="0" w:color="auto"/>
        <w:bottom w:val="none" w:sz="0" w:space="0" w:color="auto"/>
        <w:right w:val="none" w:sz="0" w:space="0" w:color="auto"/>
      </w:divBdr>
      <w:divsChild>
        <w:div w:id="858356499">
          <w:marLeft w:val="0"/>
          <w:marRight w:val="0"/>
          <w:marTop w:val="0"/>
          <w:marBottom w:val="0"/>
          <w:divBdr>
            <w:top w:val="none" w:sz="0" w:space="0" w:color="auto"/>
            <w:left w:val="none" w:sz="0" w:space="0" w:color="auto"/>
            <w:bottom w:val="none" w:sz="0" w:space="0" w:color="auto"/>
            <w:right w:val="none" w:sz="0" w:space="0" w:color="auto"/>
          </w:divBdr>
          <w:divsChild>
            <w:div w:id="253436034">
              <w:marLeft w:val="0"/>
              <w:marRight w:val="0"/>
              <w:marTop w:val="0"/>
              <w:marBottom w:val="0"/>
              <w:divBdr>
                <w:top w:val="none" w:sz="0" w:space="0" w:color="auto"/>
                <w:left w:val="none" w:sz="0" w:space="0" w:color="auto"/>
                <w:bottom w:val="none" w:sz="0" w:space="0" w:color="auto"/>
                <w:right w:val="none" w:sz="0" w:space="0" w:color="auto"/>
              </w:divBdr>
              <w:divsChild>
                <w:div w:id="580408787">
                  <w:marLeft w:val="0"/>
                  <w:marRight w:val="0"/>
                  <w:marTop w:val="0"/>
                  <w:marBottom w:val="0"/>
                  <w:divBdr>
                    <w:top w:val="none" w:sz="0" w:space="0" w:color="auto"/>
                    <w:left w:val="none" w:sz="0" w:space="0" w:color="auto"/>
                    <w:bottom w:val="none" w:sz="0" w:space="0" w:color="auto"/>
                    <w:right w:val="none" w:sz="0" w:space="0" w:color="auto"/>
                  </w:divBdr>
                  <w:divsChild>
                    <w:div w:id="269313078">
                      <w:marLeft w:val="0"/>
                      <w:marRight w:val="0"/>
                      <w:marTop w:val="0"/>
                      <w:marBottom w:val="0"/>
                      <w:divBdr>
                        <w:top w:val="none" w:sz="0" w:space="0" w:color="auto"/>
                        <w:left w:val="none" w:sz="0" w:space="0" w:color="auto"/>
                        <w:bottom w:val="none" w:sz="0" w:space="0" w:color="auto"/>
                        <w:right w:val="none" w:sz="0" w:space="0" w:color="auto"/>
                      </w:divBdr>
                      <w:divsChild>
                        <w:div w:id="16673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432507">
      <w:bodyDiv w:val="1"/>
      <w:marLeft w:val="0"/>
      <w:marRight w:val="0"/>
      <w:marTop w:val="0"/>
      <w:marBottom w:val="0"/>
      <w:divBdr>
        <w:top w:val="none" w:sz="0" w:space="0" w:color="auto"/>
        <w:left w:val="none" w:sz="0" w:space="0" w:color="auto"/>
        <w:bottom w:val="none" w:sz="0" w:space="0" w:color="auto"/>
        <w:right w:val="none" w:sz="0" w:space="0" w:color="auto"/>
      </w:divBdr>
      <w:divsChild>
        <w:div w:id="1611934618">
          <w:marLeft w:val="0"/>
          <w:marRight w:val="0"/>
          <w:marTop w:val="0"/>
          <w:marBottom w:val="0"/>
          <w:divBdr>
            <w:top w:val="none" w:sz="0" w:space="0" w:color="auto"/>
            <w:left w:val="none" w:sz="0" w:space="0" w:color="auto"/>
            <w:bottom w:val="none" w:sz="0" w:space="0" w:color="auto"/>
            <w:right w:val="none" w:sz="0" w:space="0" w:color="auto"/>
          </w:divBdr>
          <w:divsChild>
            <w:div w:id="1969435821">
              <w:marLeft w:val="0"/>
              <w:marRight w:val="0"/>
              <w:marTop w:val="0"/>
              <w:marBottom w:val="0"/>
              <w:divBdr>
                <w:top w:val="none" w:sz="0" w:space="0" w:color="auto"/>
                <w:left w:val="none" w:sz="0" w:space="0" w:color="auto"/>
                <w:bottom w:val="none" w:sz="0" w:space="0" w:color="auto"/>
                <w:right w:val="none" w:sz="0" w:space="0" w:color="auto"/>
              </w:divBdr>
              <w:divsChild>
                <w:div w:id="848719352">
                  <w:marLeft w:val="0"/>
                  <w:marRight w:val="0"/>
                  <w:marTop w:val="0"/>
                  <w:marBottom w:val="0"/>
                  <w:divBdr>
                    <w:top w:val="none" w:sz="0" w:space="0" w:color="auto"/>
                    <w:left w:val="none" w:sz="0" w:space="0" w:color="auto"/>
                    <w:bottom w:val="none" w:sz="0" w:space="0" w:color="auto"/>
                    <w:right w:val="none" w:sz="0" w:space="0" w:color="auto"/>
                  </w:divBdr>
                  <w:divsChild>
                    <w:div w:id="1990286544">
                      <w:marLeft w:val="0"/>
                      <w:marRight w:val="0"/>
                      <w:marTop w:val="0"/>
                      <w:marBottom w:val="0"/>
                      <w:divBdr>
                        <w:top w:val="none" w:sz="0" w:space="0" w:color="auto"/>
                        <w:left w:val="none" w:sz="0" w:space="0" w:color="auto"/>
                        <w:bottom w:val="none" w:sz="0" w:space="0" w:color="auto"/>
                        <w:right w:val="none" w:sz="0" w:space="0" w:color="auto"/>
                      </w:divBdr>
                      <w:divsChild>
                        <w:div w:id="14279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01886">
      <w:bodyDiv w:val="1"/>
      <w:marLeft w:val="0"/>
      <w:marRight w:val="0"/>
      <w:marTop w:val="0"/>
      <w:marBottom w:val="0"/>
      <w:divBdr>
        <w:top w:val="none" w:sz="0" w:space="0" w:color="auto"/>
        <w:left w:val="none" w:sz="0" w:space="0" w:color="auto"/>
        <w:bottom w:val="none" w:sz="0" w:space="0" w:color="auto"/>
        <w:right w:val="none" w:sz="0" w:space="0" w:color="auto"/>
      </w:divBdr>
      <w:divsChild>
        <w:div w:id="1807161849">
          <w:marLeft w:val="0"/>
          <w:marRight w:val="0"/>
          <w:marTop w:val="0"/>
          <w:marBottom w:val="0"/>
          <w:divBdr>
            <w:top w:val="none" w:sz="0" w:space="0" w:color="auto"/>
            <w:left w:val="none" w:sz="0" w:space="0" w:color="auto"/>
            <w:bottom w:val="none" w:sz="0" w:space="0" w:color="auto"/>
            <w:right w:val="none" w:sz="0" w:space="0" w:color="auto"/>
          </w:divBdr>
          <w:divsChild>
            <w:div w:id="302393553">
              <w:marLeft w:val="0"/>
              <w:marRight w:val="0"/>
              <w:marTop w:val="0"/>
              <w:marBottom w:val="0"/>
              <w:divBdr>
                <w:top w:val="none" w:sz="0" w:space="0" w:color="auto"/>
                <w:left w:val="none" w:sz="0" w:space="0" w:color="auto"/>
                <w:bottom w:val="none" w:sz="0" w:space="0" w:color="auto"/>
                <w:right w:val="none" w:sz="0" w:space="0" w:color="auto"/>
              </w:divBdr>
              <w:divsChild>
                <w:div w:id="650908463">
                  <w:marLeft w:val="0"/>
                  <w:marRight w:val="0"/>
                  <w:marTop w:val="0"/>
                  <w:marBottom w:val="0"/>
                  <w:divBdr>
                    <w:top w:val="none" w:sz="0" w:space="0" w:color="auto"/>
                    <w:left w:val="none" w:sz="0" w:space="0" w:color="auto"/>
                    <w:bottom w:val="none" w:sz="0" w:space="0" w:color="auto"/>
                    <w:right w:val="none" w:sz="0" w:space="0" w:color="auto"/>
                  </w:divBdr>
                  <w:divsChild>
                    <w:div w:id="14332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wikipedia.org/wiki/Datei:Scheuermanns_disease.jpg" TargetMode="External"/><Relationship Id="rId12" Type="http://schemas.openxmlformats.org/officeDocument/2006/relationships/hyperlink" Target="http://www.sprechzimmer.ch/sprechzimmer/Krankheitsbilder/Scheuermann_Morb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prechzimmer.ch/sprechzimmer/Symptome/Begriff.php?kwid=3-75" TargetMode="External"/><Relationship Id="rId5" Type="http://schemas.openxmlformats.org/officeDocument/2006/relationships/webSettings" Target="webSettings.xml"/><Relationship Id="rId10" Type="http://schemas.openxmlformats.org/officeDocument/2006/relationships/hyperlink" Target="http://www.sprechzimmer.ch/sprechzimmer/Gesundheit_Lexikon/Begriff.php?kwid=5-8" TargetMode="External"/><Relationship Id="rId4" Type="http://schemas.openxmlformats.org/officeDocument/2006/relationships/settings" Target="settings.xml"/><Relationship Id="rId9" Type="http://schemas.openxmlformats.org/officeDocument/2006/relationships/hyperlink" Target="http://www.sprechzimmer.ch/sprechzimmer/Gesundheit_Lexikon/Begriff.php?kwid=5-3"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cp:lastPrinted>2014-11-02T14:37:00Z</cp:lastPrinted>
  <dcterms:created xsi:type="dcterms:W3CDTF">2014-11-02T14:26:00Z</dcterms:created>
  <dcterms:modified xsi:type="dcterms:W3CDTF">2014-11-13T09:49:00Z</dcterms:modified>
</cp:coreProperties>
</file>